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footer3.xml" ContentType="application/vnd.openxmlformats-officedocument.wordprocessingml.footer+xml"/>
  <Override PartName="/word/media/image1.png" ContentType="image/png"/>
  <Override PartName="/word/media/image2.png" ContentType="image/png"/>
  <Override PartName="/word/media/image4.jpeg" ContentType="image/jpeg"/>
  <Override PartName="/word/media/image3.jpeg" ContentType="image/jpeg"/>
  <Override PartName="/word/media/image5.png" ContentType="image/png"/>
  <Override PartName="/word/media/hdphoto1.wdp" ContentType="image/vnd.ms-photo"/>
  <Override PartName="/word/media/image6.wmf" ContentType="image/x-wmf"/>
  <Override PartName="/word/footer4.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5.xml.rels" ContentType="application/vnd.openxmlformats-package.relationships+xml"/>
  <Override PartName="/word/_rels/footer3.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5188" w:right="-1" w:firstLine="572"/>
        <w:jc w:val="center"/>
        <w:rPr>
          <w:rFonts w:ascii="Calibri" w:hAnsi="Calibri" w:asciiTheme="minorHAnsi" w:hAnsiTheme="minorHAnsi"/>
          <w:b/>
          <w:b/>
          <w:sz w:val="22"/>
          <w:szCs w:val="22"/>
        </w:rPr>
      </w:pPr>
      <w:r>
        <w:rPr>
          <w:rFonts w:ascii="Calibri" w:hAnsi="Calibri" w:asciiTheme="minorHAnsi" w:hAnsiTheme="minorHAnsi"/>
          <w:b/>
          <w:sz w:val="22"/>
          <w:szCs w:val="22"/>
        </w:rPr>
        <w:t>ΑΝΑΡΤΗΤΕΑ ΣΤΟ ΔΙΑΔΙΚΤΥΟ</w:t>
      </w:r>
    </w:p>
    <w:p>
      <w:pPr>
        <w:pStyle w:val="Normal"/>
        <w:ind w:left="868" w:right="-1" w:hanging="868"/>
        <w:jc w:val="right"/>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tbl>
      <w:tblPr>
        <w:tblW w:w="5000" w:type="pct"/>
        <w:jc w:val="center"/>
        <w:tblInd w:w="0" w:type="dxa"/>
        <w:tblLayout w:type="fixed"/>
        <w:tblCellMar>
          <w:top w:w="0" w:type="dxa"/>
          <w:left w:w="108" w:type="dxa"/>
          <w:bottom w:w="0" w:type="dxa"/>
          <w:right w:w="108" w:type="dxa"/>
        </w:tblCellMar>
        <w:tblLook w:val="01e0"/>
      </w:tblPr>
      <w:tblGrid>
        <w:gridCol w:w="1619"/>
        <w:gridCol w:w="304"/>
        <w:gridCol w:w="3034"/>
        <w:gridCol w:w="4680"/>
      </w:tblGrid>
      <w:tr>
        <w:trPr/>
        <w:tc>
          <w:tcPr>
            <w:tcW w:w="49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i/>
                <w:i/>
                <w:sz w:val="22"/>
                <w:szCs w:val="22"/>
                <w:lang w:val="en-US"/>
              </w:rPr>
            </w:pPr>
            <w:r>
              <w:rPr>
                <w:rFonts w:cs="Calibri" w:cstheme="minorHAnsi" w:ascii="Calibri" w:hAnsi="Calibri"/>
                <w:i/>
                <w:sz w:val="22"/>
                <w:szCs w:val="22"/>
                <w:lang w:val="en-US"/>
              </w:rPr>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u w:val="single"/>
              </w:rPr>
            </w:pPr>
            <w:r>
              <w:rPr>
                <w:rFonts w:eastAsia="Calibri" w:cs="Calibri" w:cstheme="minorHAnsi" w:ascii="Calibri" w:hAnsi="Calibri"/>
                <w:b/>
                <w:sz w:val="22"/>
                <w:szCs w:val="22"/>
                <w:u w:val="single"/>
              </w:rPr>
            </w:r>
          </w:p>
        </w:tc>
      </w:tr>
      <w:tr>
        <w:trPr/>
        <w:tc>
          <w:tcPr>
            <w:tcW w:w="49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2.8pt;height:42.1pt;mso-wrap-distance-right:0pt" filled="f" o:ole="">
                  <v:imagedata r:id="rId3" o:title=""/>
                </v:shape>
                <o:OLEObject Type="Embed" ProgID="Msxml2.SAXXMLReader.5.0" ShapeID="ole_rId2" DrawAspect="Content" ObjectID="_1697146292" r:id="rId2"/>
              </w:objec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drawing>
                <wp:anchor behindDoc="0" distT="0" distB="0" distL="114300" distR="114300" simplePos="0" locked="0" layoutInCell="1" allowOverlap="1" relativeHeight="29">
                  <wp:simplePos x="0" y="0"/>
                  <wp:positionH relativeFrom="column">
                    <wp:posOffset>1057910</wp:posOffset>
                  </wp:positionH>
                  <wp:positionV relativeFrom="paragraph">
                    <wp:posOffset>49530</wp:posOffset>
                  </wp:positionV>
                  <wp:extent cx="539750" cy="370840"/>
                  <wp:effectExtent l="0" t="0" r="0" b="0"/>
                  <wp:wrapSquare wrapText="bothSides"/>
                  <wp:docPr id="1" name="Εικόνα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2" descr=""/>
                          <pic:cNvPicPr>
                            <a:picLocks noChangeAspect="1" noChangeArrowheads="1"/>
                          </pic:cNvPicPr>
                        </pic:nvPicPr>
                        <pic:blipFill>
                          <a:blip r:embed="rId4"/>
                          <a:stretch>
                            <a:fillRect/>
                          </a:stretch>
                        </pic:blipFill>
                        <pic:spPr bwMode="auto">
                          <a:xfrm>
                            <a:off x="0" y="0"/>
                            <a:ext cx="539750" cy="370840"/>
                          </a:xfrm>
                          <a:prstGeom prst="rect">
                            <a:avLst/>
                          </a:prstGeom>
                        </pic:spPr>
                      </pic:pic>
                    </a:graphicData>
                  </a:graphic>
                </wp:anchor>
              </w:drawing>
            </w:r>
          </w:p>
        </w:tc>
      </w:tr>
      <w:tr>
        <w:trPr/>
        <w:tc>
          <w:tcPr>
            <w:tcW w:w="4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ΥΠΟΥΡΓΕΙΟ ΠΑΙΔΕΙΑΣ, ΘΡΗΣΚΕΥΜΑΤΩΝ ΚΑΙ </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ΑΘΛΗΤΙΣΜΟΥ</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cs="Calibri" w:ascii="Calibri" w:hAnsi="Calibri" w:asciiTheme="minorHAnsi" w:cstheme="minorHAnsi" w:hAnsiTheme="minorHAnsi"/>
                <w:b/>
                <w:bCs/>
                <w:sz w:val="22"/>
                <w:szCs w:val="22"/>
              </w:rPr>
              <w:t>ΕΥΡΩΠΑΪΚΟ ΚΟΙΝΩΝΙΚΟ TAMEIO + (ΕΚΤ+)</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tc>
      </w:tr>
      <w:tr>
        <w:trPr>
          <w:trHeight w:val="814" w:hRule="atLeast"/>
        </w:trPr>
        <w:tc>
          <w:tcPr>
            <w:tcW w:w="4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ΕΙΔΙΚΗ ΥΠΗΡΕΣΙΑ </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ΕΠΙΤΕΛΙΚΗ ΔΟΜΗ ΕΣΠΑ </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ΜΟΝΑΔΑ Β3</w:t>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b/>
                <w:b/>
                <w:sz w:val="22"/>
                <w:szCs w:val="22"/>
                <w:lang w:eastAsia="en-US"/>
              </w:rPr>
            </w:pPr>
            <w:r>
              <w:rPr>
                <w:rFonts w:cs="Calibri" w:ascii="Calibri" w:hAnsi="Calibri" w:asciiTheme="minorHAnsi" w:cstheme="minorHAnsi" w:hAnsiTheme="minorHAnsi"/>
                <w:b/>
                <w:sz w:val="22"/>
                <w:szCs w:val="22"/>
                <w:lang w:eastAsia="en-US"/>
              </w:rPr>
              <w:t>---</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before="6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Μαρούσι, 14/08/2023</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Αρ. πρωτ.: 4366</w:t>
            </w:r>
            <w:bookmarkStart w:id="0" w:name="_GoBack"/>
            <w:bookmarkEnd w:id="0"/>
          </w:p>
        </w:tc>
      </w:tr>
      <w:tr>
        <w:trPr/>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Ταχ. Δ/νση</w:t>
            </w:r>
          </w:p>
        </w:tc>
        <w:tc>
          <w:tcPr>
            <w:tcW w:w="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30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Α. Παπανδρέου 37 </w:t>
            </w:r>
          </w:p>
        </w:tc>
        <w:tc>
          <w:tcPr>
            <w:tcW w:w="4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ΑΠΟΦΑΣΗ</w:t>
            </w:r>
          </w:p>
        </w:tc>
      </w:tr>
      <w:tr>
        <w:trPr/>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Τ.Κ. - Πόλη</w:t>
            </w:r>
          </w:p>
        </w:tc>
        <w:tc>
          <w:tcPr>
            <w:tcW w:w="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30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151  80 -  Μαρούσι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Ιστοσελίδα</w:t>
            </w:r>
          </w:p>
        </w:tc>
        <w:tc>
          <w:tcPr>
            <w:tcW w:w="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30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hyperlink r:id="rId5">
              <w:r>
                <w:rPr>
                  <w:rFonts w:cs="Calibri" w:ascii="Calibri" w:hAnsi="Calibri" w:asciiTheme="minorHAnsi" w:cstheme="minorHAnsi" w:hAnsiTheme="minorHAnsi"/>
                  <w:sz w:val="22"/>
                  <w:szCs w:val="22"/>
                  <w:lang w:val="en-US"/>
                </w:rPr>
                <w:t>www.epiteliki.minedu.gov.gr</w:t>
              </w:r>
            </w:hyperlink>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Πληροφορίες</w:t>
            </w:r>
          </w:p>
        </w:tc>
        <w:tc>
          <w:tcPr>
            <w:tcW w:w="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30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Βάσσια Μητσοπούλου</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hyperlink r:id="rId6">
              <w:r>
                <w:rPr>
                  <w:rFonts w:cs="Calibri" w:ascii="Calibri" w:hAnsi="Calibri" w:asciiTheme="minorHAnsi" w:cstheme="minorHAnsi" w:hAnsiTheme="minorHAnsi"/>
                  <w:sz w:val="22"/>
                  <w:szCs w:val="22"/>
                  <w:lang w:val="en-US"/>
                </w:rPr>
                <w:t>vmitsopoulou</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minedu</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gov</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gr</w:t>
              </w:r>
            </w:hyperlink>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Σοφία Ντίντα</w:t>
            </w:r>
          </w:p>
          <w:p>
            <w:pPr>
              <w:pStyle w:val="Normal"/>
              <w:widowControl w:val="false"/>
              <w:tabs>
                <w:tab w:val="clear" w:pos="720"/>
                <w:tab w:val="center" w:pos="4153" w:leader="none"/>
                <w:tab w:val="right" w:pos="8306" w:leader="none"/>
              </w:tabs>
              <w:rPr>
                <w:rStyle w:val="Style5"/>
                <w:rFonts w:ascii="Calibri" w:hAnsi="Calibri" w:cs="Calibri" w:asciiTheme="minorHAnsi" w:cstheme="minorHAnsi" w:hAnsiTheme="minorHAnsi"/>
                <w:color w:val="auto"/>
                <w:sz w:val="22"/>
                <w:szCs w:val="22"/>
                <w:u w:val="none"/>
              </w:rPr>
            </w:pPr>
            <w:hyperlink r:id="rId7">
              <w:r>
                <w:rPr>
                  <w:rFonts w:cs="Calibri" w:ascii="Calibri" w:hAnsi="Calibri" w:asciiTheme="minorHAnsi" w:cstheme="minorHAnsi" w:hAnsiTheme="minorHAnsi"/>
                  <w:sz w:val="22"/>
                  <w:szCs w:val="22"/>
                  <w:lang w:val="en-US"/>
                </w:rPr>
                <w:t>sntinta</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minedu</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gov</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gr</w:t>
              </w:r>
            </w:hyperlink>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1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Τηλέφωνο</w:t>
            </w:r>
          </w:p>
        </w:tc>
        <w:tc>
          <w:tcPr>
            <w:tcW w:w="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30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210 344 2138</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210 344 2129</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bl>
    <w:p>
      <w:pPr>
        <w:pStyle w:val="Normal"/>
        <w:spacing w:lineRule="auto" w:line="276" w:before="0" w:after="120"/>
        <w:ind w:left="709" w:right="-17" w:hanging="709"/>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spacing w:lineRule="auto" w:line="276" w:before="0" w:after="120"/>
        <w:ind w:left="709" w:right="-17" w:hanging="709"/>
        <w:jc w:val="both"/>
        <w:rPr>
          <w:rFonts w:ascii="Calibri" w:hAnsi="Calibri" w:cs="Tahoma" w:asciiTheme="minorHAnsi" w:hAnsiTheme="minorHAnsi"/>
          <w:b/>
          <w:b/>
          <w:sz w:val="22"/>
          <w:szCs w:val="22"/>
        </w:rPr>
      </w:pPr>
      <w:r>
        <w:rPr>
          <w:rFonts w:ascii="Calibri" w:hAnsi="Calibri" w:asciiTheme="minorHAnsi" w:hAnsiTheme="minorHAnsi"/>
          <w:b/>
          <w:sz w:val="22"/>
          <w:szCs w:val="22"/>
        </w:rPr>
        <w:t xml:space="preserve">ΘΕΜΑ: Απόφαση </w:t>
      </w:r>
      <w:r>
        <w:rPr>
          <w:rFonts w:cs="Tahoma" w:ascii="Calibri" w:hAnsi="Calibri" w:asciiTheme="minorHAnsi" w:hAnsiTheme="minorHAnsi"/>
          <w:b/>
          <w:sz w:val="22"/>
          <w:szCs w:val="22"/>
        </w:rPr>
        <w:t>Έγκρισης του «Οδηγού Υλοποίησης και Εφαρμογής Φυσικού Αντικειμένου και Διαχείρισης Οικονομικού Αντικειμένου» της Πράξης: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6001626,του Τομεακού Προγράμματος «Ανθρώπινο Δυναμικό και Κοινωνική Συνοχή», ΕΣΠΑ 2021-2027.</w:t>
      </w:r>
    </w:p>
    <w:p>
      <w:pPr>
        <w:pStyle w:val="Normal"/>
        <w:spacing w:lineRule="auto" w:line="276" w:before="0" w:after="120"/>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p>
      <w:pPr>
        <w:pStyle w:val="Normal"/>
        <w:spacing w:lineRule="auto" w:line="276" w:before="0" w:after="120"/>
        <w:rPr>
          <w:rFonts w:ascii="Calibri" w:hAnsi="Calibri" w:asciiTheme="minorHAnsi" w:hAnsiTheme="minorHAnsi"/>
          <w:b/>
          <w:b/>
          <w:sz w:val="22"/>
          <w:szCs w:val="22"/>
          <w:u w:val="single"/>
        </w:rPr>
      </w:pPr>
      <w:r>
        <w:rPr>
          <w:rFonts w:ascii="Calibri" w:hAnsi="Calibri" w:asciiTheme="minorHAnsi" w:hAnsiTheme="minorHAnsi"/>
          <w:b/>
          <w:sz w:val="22"/>
          <w:szCs w:val="22"/>
          <w:u w:val="single"/>
        </w:rPr>
        <w:t xml:space="preserve">Έχοντας υπόψη: </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Ν. 4914/2022 (Α’ 61) για τη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 όπως ισχύει.</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Υπουργική Απόφαση 114947 (ΦΕΚ 6132/Β΄/01.12.2022) με θέμα: «Εθνικοί Κανόνες Επιλεξιμότητας των δαπανών των πράξεων των Προγραμμάτων 2021-2027»</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Υπουργική Απόφαση 114274 (ΦΕΚ 6131/Β΄/01.12.2022) με θέμα: «Διαδικασίες ελέγχου νομιμότητας διαδικασιών ανάθεσης 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υπ΄αρ. 5483/20.01.2023 Κοινή Υπουργική Απόφαση «Διαδικασίες δημοσιονομικών διορθώσεων και αναζήτησης αχρεωστήτως ή παρανόμως καταβληθέντων ποσών στα Τομεακά και Περιφερειακά Προγράμματα του ΕΣΠΑ 2021-2027» (Β΄390).</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Κανονισμό (ΕΕ) αριθ.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Κανονισμό (ΕΕ) 2021/1057 του Ευρωπαϊκού Κοινοβουλίου και του Συμβουλίου, της 24ης Ιουνίου 2021, περί ιδρύσεως του Ευρωπαϊκού Κοινωνικού Ταμείου+ (EKT+) και καταργήσεως του κανονισμού (ΕΕ) αριθ. 1296/2013.</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Ν.4412/2016 (ΦΕΚ 147/Α/08-08-2016) «Δημόσιες Συμβάσεις Έργων, Προμηθειών και Υπηρεσιών (προσαρμογή στις Οδηγίες 2014/24/ΕΕ και 2014/25/ΕΕ), όπως τροποποιείται και ισχύει.</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υπ' αρ. 76928/09.07.2021 Κοινή Απόφαση των Υπουργών Ανάπτυξης και Επενδύσεων και Επικρατείας με θέμα: “Ρύθμιση ειδικότερων θεμάτων λειτουργίας και διαχείρισης του Κεντρικού Ηλεκτρονικού Μητρώου Δημοσίων Συμβάσεων (ΚΗΜΔΗΣ)” (Β’ 3075),</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άρθρο 13 του Ν. 2690/1999 (ΦΕΚ 45Α) «Κύρωση του Κώδικα Διοικητικής Διαδικασίας και άλλες διατάξεις».</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Ν.4270/2014 (ΦΕΚ 143/Α/28-06-2014) «Αρχές δημοσιονομικής διαχείρισης και εποπτείας-δημόσιο λογιστικό και άλλες διατάξεις» και ειδικότερα το Υποκεφάλαιο 11 αυτού «Συμβάσεις για λογαριασμό του Δημοσίου».</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υπ’ αρ. πρωτ. 120702 (ΦΕΚ 6330/Β/13-12-2022) ΚΥΑ περί Αναδιάρθρωση της Επιτελικής Δομής ΕΣΠΑ Υπουργείου Παιδείας και Θρησκευμάτων και κατάργηση της υπό στοιχεία 47903/ΕΥΘΥ 495/2016 (Β’ 1406) κοινής υπουργικής απόφασης.</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Τις εγκεκριμένες Διαδικασίες Υλοποίησης Συγχρηματοδοτούμενων Έργων ΕΠΙΤΕΛΙΚΗΣ ΔΟΜΗΣ ΕΣΠΑ, Τομέα Παιδείας του ΥΠΑΙΘ (ΕΔ ΕΣΠΑ Παιδείας) (ΑΔΑ: ΑΔΑ: ΩΖΒ346ΜΤΛΗ-ΗΞΦ), όπως ισχύουν.</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Την υπ’ αρ. πρωτ. 2729/ 12-01-2023 (ΑΔΑ: 944Δ46ΜΤΛΡ-ΙΟΟ) ΥΑ «Τοποθέτησης προϊσταμένου στην Επιτελική Δομή ΕΣΠΑ Υπουργείου Παιδείας και Θρησκευμάτων», του Υπουργείου Ανάπτυξης και Επενδύσεων.</w:t>
      </w:r>
    </w:p>
    <w:p>
      <w:pPr>
        <w:pStyle w:val="Normal"/>
        <w:numPr>
          <w:ilvl w:val="0"/>
          <w:numId w:val="4"/>
        </w:numPr>
        <w:spacing w:lineRule="auto" w:line="276" w:before="0" w:after="0"/>
        <w:ind w:left="567" w:right="-15" w:hanging="501"/>
        <w:contextualSpacing/>
        <w:jc w:val="both"/>
        <w:rPr>
          <w:rFonts w:ascii="Calibri" w:hAnsi="Calibri" w:cs="Calibri"/>
          <w:sz w:val="22"/>
          <w:szCs w:val="22"/>
        </w:rPr>
      </w:pPr>
      <w:r>
        <w:rPr>
          <w:rFonts w:cs="Calibri" w:ascii="Calibri" w:hAnsi="Calibri"/>
          <w:sz w:val="22"/>
          <w:szCs w:val="22"/>
        </w:rPr>
        <w:t xml:space="preserve">Την με αρ. πρωτ. 1614/Υ1/8-1-2020 (ΦΕΚ8/Β) Υ.Α. «Μεταβίβασης του δικαιώματος </w:t>
      </w:r>
      <w:r>
        <w:rPr>
          <w:rFonts w:cs="Calibri" w:ascii="Calibri" w:hAnsi="Calibri" w:asciiTheme="minorHAnsi" w:cstheme="minorHAnsi" w:hAnsiTheme="minorHAnsi"/>
          <w:sz w:val="22"/>
          <w:szCs w:val="22"/>
        </w:rPr>
        <w:t>υπογραφής</w:t>
      </w:r>
      <w:r>
        <w:rPr>
          <w:rFonts w:cs="Calibri" w:ascii="Calibri" w:hAnsi="Calibri"/>
          <w:sz w:val="22"/>
          <w:szCs w:val="22"/>
        </w:rPr>
        <w:t xml:space="preserve"> «Με </w:t>
      </w:r>
      <w:r>
        <w:rPr>
          <w:rFonts w:cs="Calibri" w:ascii="Calibri" w:hAnsi="Calibri" w:asciiTheme="minorHAnsi" w:cstheme="minorHAnsi" w:hAnsiTheme="minorHAnsi"/>
          <w:sz w:val="22"/>
          <w:szCs w:val="22"/>
        </w:rPr>
        <w:t>εντολή</w:t>
      </w:r>
      <w:r>
        <w:rPr>
          <w:rFonts w:cs="Calibri" w:ascii="Calibri" w:hAnsi="Calibri"/>
          <w:sz w:val="22"/>
          <w:szCs w:val="22"/>
        </w:rPr>
        <w:t xml:space="preserve"> Υπουργού» και «Με εντολή Υφυπουργού» στους Γενικούς Γραμματείς, στους Προϊσταμένους των Γενικών Διευθύνσεων, Διευθύνσεων, Αυτοτελών Διευθύνσεων, Τμημάτων και Αυτοτελών Τμημάτων του Υπουργείου Παιδείας και Θρησκευμάτων, καθώς και ορισμός κυρίων διατακτών του Υπουργείου </w:t>
      </w:r>
      <w:r>
        <w:rPr>
          <w:rFonts w:cs="Calibri" w:ascii="Calibri" w:hAnsi="Calibri" w:asciiTheme="minorHAnsi" w:cstheme="minorHAnsi" w:hAnsiTheme="minorHAnsi"/>
          <w:sz w:val="22"/>
          <w:szCs w:val="22"/>
        </w:rPr>
        <w:t>Παιδείας</w:t>
      </w:r>
      <w:r>
        <w:rPr>
          <w:rFonts w:cs="Calibri" w:ascii="Calibri" w:hAnsi="Calibri"/>
          <w:sz w:val="22"/>
          <w:szCs w:val="22"/>
        </w:rPr>
        <w:t xml:space="preserve"> και Θρησκευμάτων».</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υπ’ αριθμ. 109129/ΕΥΘΥ/809/16-10-2018 έγγραφο της Εθνικής Αρχής Συντονισμού και ΕΣΠΑ με θέμα «Εφαρμογή απλοποιημένου κόστους, σύμφωνα με το άρθρο 23, παρ.1, α) της αριθμ. 110427/ΕΥΘΥ/1020 (ΦΕΚ Β 3521/1.11.2016) Υ.Α., σε δράσεις που χρηματοδοτούνται από το Ευρωπαϊκό Κοινωνικό Ταμείο».</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με αριθμ. πρωτ. 113913/06.11.2019 έγγραφο της Ειδικής Υπηρεσίας Θεσμικής Υποστήριξης με Θέμα: Έκθεση τεκμηρίωσης κλίμακας μοναδιαίου κόστους για την υλοποίηση δράσεων στον τομέα της εκπαίδευσης, με χρηματοδότηση από το Ευρωπαϊκό Κοινωνικό Ταμείο.</w:t>
      </w:r>
    </w:p>
    <w:p>
      <w:pPr>
        <w:pStyle w:val="Normal"/>
        <w:numPr>
          <w:ilvl w:val="0"/>
          <w:numId w:val="4"/>
        </w:numPr>
        <w:spacing w:lineRule="auto" w:line="276" w:before="0" w:after="0"/>
        <w:ind w:left="567" w:right="-15" w:hanging="501"/>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Τον με αριθμ. πρωτ. 897/07.01.2020 έγγραφο της Γενικής Γραμματείας Δημοσιονομικής Πολιτικής / Γενικό Λογιστήριο του Κράτους / Γενική Διεύθυνση Ελέγχων Συγχρηματοδοτούμενων Προγραμμάτων / Διεύθυνση Σχεδιασμού &amp; Αξιολόγησης Ελέγχων- Τμήμα Β΄, με Θέμα: «Παροχή απόψεων επί έκθεσης τεκμηρίωσης κλίμακας μοναδιαίου κόστους».</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Τον Ν. 4336/2015 (ΦΕΚ 94 Α), σχετικά με την κάλυψη οδοιπορικών εξόδων, όπως αυτός τροποποιείται και ισχύει κάθε φορά.</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Τη με αριθμό 103/2016 Γνωμοδότηση του Νομικού Συμβουλίου του Κράτους.</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Τον Ν. 4387/2016 (ΦΕΚ 85/τ. Α΄) σχετικά με την ίδρυση του Ενιαίου Φορέα Κοινωνικής Ασφάλισης (ΕΦΚΑ).</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Την ισχύουσα πολυγραφημένη εγκύκλιο (ΠΟΛ) σχετικά με την φορολογία εισοδήματος, όπως τροποποιείται και ισχύει.</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 Π.Δ. 18/2018 (ΦΕΚ 31Α) «Οργανισμός του Υπουργείου Παιδείας και Θρησκευμάτων», όπως τροποποιείται και ισχύει.</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 Π.Δ. 77 (ΦΕΚ 130/Α/27-6-2023)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Τον Ν.1566/85 (ΦΕΚ 167/1985) «Δομή και λειτουργία Πρωτοβάθμιας και Δευτεροβάθμιας Εκπαίδευσης», όπως τροποποιείται και ισχύει.</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 xml:space="preserve">Τον Ν. 3848/2010 (ΦΕΚ 71/Α) «Αναβάθμιση του ρόλου του εκπαιδευτικού – καθιέρωση κανόνων αξιολόγησης και αξιοκρατίας στην εκπαίδευση και λοιπές διατάξεις», όπως τροποποιείται και ισχύει. </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Τον Ν. 4074/2012 (ΦΕΚ 88Α) «Κύρωση της Σύμβασης για τα δικαιώματα των ατόμων με αναπηρίες και του Προαιρετικού Πρωτοκόλλου στη Σύμβαση για τα δικαιώματα των ατόμων με αναπηρία».</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Τον Ν. 2817/2000 (ΦΕΚ 78Α) «Εκπαίδευση των ατόμων με ειδικές εκπαιδευτικές ανάγκες και άλλες διατάξεις», όπως τροποποιείται και ισχύει.</w:t>
      </w:r>
    </w:p>
    <w:p>
      <w:pPr>
        <w:pStyle w:val="ListParagraph"/>
        <w:numPr>
          <w:ilvl w:val="0"/>
          <w:numId w:val="4"/>
        </w:numPr>
        <w:spacing w:before="0" w:after="0"/>
        <w:ind w:left="567" w:right="-15" w:hanging="501"/>
        <w:contextualSpacing/>
        <w:jc w:val="both"/>
        <w:rPr>
          <w:rFonts w:ascii="Calibri" w:hAnsi="Calibri" w:asciiTheme="minorHAnsi" w:hAnsiTheme="minorHAnsi"/>
        </w:rPr>
      </w:pPr>
      <w:r>
        <w:rPr>
          <w:rFonts w:asciiTheme="minorHAnsi" w:hAnsiTheme="minorHAnsi"/>
        </w:rPr>
        <w:t>Τον Ν. 3699/2008 (ΦΕΚ 199Α) «Ειδική Αγωγή και Εκπαίδευση ατόμων με αναπηρία ή με ειδικές εκπαιδευτικές ανάγκες», όπως τροποποιείται και ισχύει.</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 xml:space="preserve">Τον N. 4547/2018 (Τεύχος Α’102/12.06.2018) «Αναδιοργάνωση των δομών υποστήριξης της πρωτοβάθμιας και δευτεροβάθμιας εκπαίδευσης και άλλες διατάξεις». </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Τον N. 4823/2021 (ΦΕΚ: 136 Α 03.08.2021) «Αναβάθμιση του σχολείου, ενδυνάμωση των εκπαιδευτικών και άλλες διατάξεις».</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Τις διατάξεις του άρθρου 46 περί «Ρυθμίσεις Θεμάτων Ειδικής Αγωγής» του Ν. 4264/15-05-2014 (ΦΕΚ 118Α).</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Τις διατάξεις του άρθρου 13 του Π.Δ. 1/2003 (ΦΕΚ 1Α) «Σύνθεση συγκρότηση και λειτουργία συμβουλίων πρωτοβάθμιας και δευτεροβάθμιας εκπαίδευσης και ειδικής αγωγής, αρμοδιότητες αυτών κλπ.».</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Την υπ’ αρ. πρωτ. 2579/10-08-2022 (ΑΔΑ: Ψ59446ΜΤΛΗ-ΞΜΠ)Απόφαση Έγκρισης του «Οδηγού Υλοποίησης και Εφαρμογής Φυσικού Αντικειμένου και Διαχείρισης Οικονομικού Αντικειμένου» του Έργου: «Υποστήριξη ενιαίας συστηματικής φοίτησης και συμπερίληψης στην εκπαίδευση μαθητών με αναπηρία ή και ειδικές εκπαιδευτικές ανάγκες (ΣΜΕΑΕ + ΤΕ), σχολικό έτος 2022-2023», με κωδικό ΣΑΕ: 2022ΣΕ44520000, στο συγχρηματοδοτούμενο σκέλος του ΠΔΕ.</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cs="Calibri"/>
        </w:rPr>
        <w:t>Τη</w:t>
      </w:r>
      <w:r>
        <w:rPr>
          <w:rFonts w:asciiTheme="minorHAnsi" w:hAnsiTheme="minorHAnsi"/>
        </w:rPr>
        <w:t>ν υπ’ αρ. πρωτ. 73376/11-08-2023 (ΑΔΑ: 9ΠΨΕΗ-Π2Η)</w:t>
      </w:r>
      <w:r>
        <w:rPr>
          <w:rFonts w:cs="Calibri"/>
        </w:rPr>
        <w:t xml:space="preserve">Απόφαση Ένταξης της Πράξης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w:t>
      </w:r>
      <w:r>
        <w:rPr>
          <w:rFonts w:cs="Tahoma"/>
        </w:rPr>
        <w:t>6001626</w:t>
      </w:r>
      <w:r>
        <w:rPr>
          <w:rFonts w:cs="Calibri"/>
        </w:rPr>
        <w:t>, του Τομεακού Προγράμματος «Ανθρώπινο Δυναμικό και Κοινωνική Συνοχή», ΕΣΠΑ 2021-2027.</w:t>
      </w:r>
    </w:p>
    <w:p>
      <w:pPr>
        <w:pStyle w:val="ListParagraph"/>
        <w:numPr>
          <w:ilvl w:val="0"/>
          <w:numId w:val="4"/>
        </w:numPr>
        <w:spacing w:before="0" w:after="120"/>
        <w:ind w:left="567" w:right="-15" w:hanging="501"/>
        <w:contextualSpacing/>
        <w:jc w:val="both"/>
        <w:rPr>
          <w:rFonts w:ascii="Calibri" w:hAnsi="Calibri" w:asciiTheme="minorHAnsi" w:hAnsiTheme="minorHAnsi"/>
        </w:rPr>
      </w:pPr>
      <w:r>
        <w:rPr>
          <w:rFonts w:asciiTheme="minorHAnsi" w:hAnsiTheme="minorHAnsi"/>
        </w:rPr>
        <w:t>Το Τεχνικό Δελτίο της Πράξης, όπως τροποποιείται και ισχύει.</w:t>
      </w:r>
    </w:p>
    <w:p>
      <w:pPr>
        <w:pStyle w:val="Normal"/>
        <w:spacing w:lineRule="auto" w:line="276" w:before="0" w:after="120"/>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spacing w:lineRule="auto" w:line="276" w:before="0" w:after="120"/>
        <w:jc w:val="center"/>
        <w:rPr>
          <w:rFonts w:ascii="Calibri" w:hAnsi="Calibri" w:asciiTheme="minorHAnsi" w:hAnsiTheme="minorHAnsi"/>
          <w:b/>
          <w:b/>
          <w:sz w:val="22"/>
          <w:szCs w:val="22"/>
        </w:rPr>
      </w:pPr>
      <w:r>
        <w:rPr>
          <w:rFonts w:ascii="Calibri" w:hAnsi="Calibri" w:asciiTheme="minorHAnsi" w:hAnsiTheme="minorHAnsi"/>
          <w:b/>
          <w:sz w:val="22"/>
          <w:szCs w:val="22"/>
        </w:rPr>
        <w:t>Α π ο φ α σ ί ζ ο υ μ ε</w:t>
      </w:r>
    </w:p>
    <w:p>
      <w:pPr>
        <w:pStyle w:val="Normal"/>
        <w:spacing w:lineRule="auto" w:line="276" w:before="0" w:after="120"/>
        <w:ind w:right="-17" w:hanging="0"/>
        <w:jc w:val="both"/>
        <w:rPr>
          <w:rFonts w:ascii="Calibri" w:hAnsi="Calibri" w:cs="Tahoma" w:asciiTheme="minorHAnsi" w:hAnsiTheme="minorHAnsi"/>
          <w:b/>
          <w:b/>
          <w:sz w:val="22"/>
          <w:szCs w:val="22"/>
        </w:rPr>
      </w:pPr>
      <w:r>
        <w:rPr>
          <w:rFonts w:cs="Tahoma" w:ascii="Calibri" w:hAnsi="Calibri" w:asciiTheme="minorHAnsi" w:hAnsiTheme="minorHAnsi"/>
          <w:b/>
          <w:sz w:val="22"/>
          <w:szCs w:val="22"/>
        </w:rPr>
        <w:t xml:space="preserve">Την έγκριση του «Οδηγού Υλοποίησης και Εφαρμογής Φυσικού Αντικειμένου και Διαχείρισης Οικονομικού Αντικειμένου» της Πράξης: «Υποστήριξη ενιαίας συστηματικής φοίτησης και συμπερίληψης στην εκπαίδευση  μαθητών με αναπηρία ή και ειδικές εκπαιδευτικές ανάγκες (ΣΜΕΑΕ &amp;ΤΕ), σχολικά έτη 2022-2026», με κωδικό ΟΠΣ: 6001626, του Τομεακού Προγράμματος «Ανθρώπινο Δυναμικό και Κοινωνική Συνοχή», ΕΣΠΑ 2021-2027. </w:t>
      </w:r>
    </w:p>
    <w:p>
      <w:pPr>
        <w:pStyle w:val="Normal"/>
        <w:spacing w:lineRule="auto" w:line="276" w:before="0" w:after="120"/>
        <w:ind w:right="-17" w:hanging="0"/>
        <w:jc w:val="both"/>
        <w:rPr>
          <w:rFonts w:ascii="Calibri" w:hAnsi="Calibri" w:cs="Tahoma" w:asciiTheme="minorHAnsi" w:hAnsiTheme="minorHAnsi"/>
          <w:b/>
          <w:b/>
          <w:sz w:val="22"/>
          <w:szCs w:val="22"/>
        </w:rPr>
      </w:pPr>
      <w:r>
        <w:rPr>
          <w:rFonts w:cs="Tahoma" w:ascii="Calibri" w:hAnsi="Calibri"/>
          <w:b/>
          <w:sz w:val="22"/>
          <w:szCs w:val="22"/>
        </w:rPr>
      </w:r>
    </w:p>
    <w:tbl>
      <w:tblPr>
        <w:tblW w:w="5000" w:type="pct"/>
        <w:jc w:val="left"/>
        <w:tblInd w:w="0" w:type="dxa"/>
        <w:tblLayout w:type="fixed"/>
        <w:tblCellMar>
          <w:top w:w="0" w:type="dxa"/>
          <w:left w:w="108" w:type="dxa"/>
          <w:bottom w:w="0" w:type="dxa"/>
          <w:right w:w="108" w:type="dxa"/>
        </w:tblCellMar>
        <w:tblLook w:val="01e0"/>
      </w:tblPr>
      <w:tblGrid>
        <w:gridCol w:w="1400"/>
        <w:gridCol w:w="1864"/>
        <w:gridCol w:w="1892"/>
        <w:gridCol w:w="4481"/>
      </w:tblGrid>
      <w:tr>
        <w:trPr>
          <w:trHeight w:val="528" w:hRule="atLeast"/>
        </w:trPr>
        <w:tc>
          <w:tcPr>
            <w:tcW w:w="1400" w:type="dxa"/>
            <w:tcBorders/>
            <w:vAlign w:val="center"/>
          </w:tcPr>
          <w:p>
            <w:pPr>
              <w:pStyle w:val="Normal"/>
              <w:widowControl w:val="false"/>
              <w:spacing w:lineRule="auto" w:line="276" w:before="0" w:after="120"/>
              <w:jc w:val="center"/>
              <w:rPr>
                <w:rFonts w:ascii="Calibri" w:hAnsi="Calibri" w:cs="Tahoma"/>
                <w:b/>
                <w:b/>
                <w:color w:val="000000"/>
                <w:sz w:val="18"/>
                <w:szCs w:val="18"/>
              </w:rPr>
            </w:pPr>
            <w:r>
              <w:rPr>
                <w:rFonts w:cs="Tahoma" w:ascii="Calibri" w:hAnsi="Calibri"/>
                <w:b/>
                <w:color w:val="000000"/>
                <w:sz w:val="18"/>
                <w:szCs w:val="18"/>
              </w:rPr>
            </w:r>
          </w:p>
        </w:tc>
        <w:tc>
          <w:tcPr>
            <w:tcW w:w="1864" w:type="dxa"/>
            <w:tcBorders/>
            <w:vAlign w:val="center"/>
          </w:tcPr>
          <w:p>
            <w:pPr>
              <w:pStyle w:val="Normal"/>
              <w:widowControl w:val="false"/>
              <w:spacing w:lineRule="auto" w:line="276" w:before="0" w:after="120"/>
              <w:jc w:val="center"/>
              <w:rPr>
                <w:rFonts w:ascii="Calibri" w:hAnsi="Calibri" w:cs="Tahoma"/>
                <w:b/>
                <w:b/>
                <w:color w:val="000000"/>
                <w:sz w:val="18"/>
                <w:szCs w:val="18"/>
              </w:rPr>
            </w:pPr>
            <w:r>
              <w:rPr>
                <w:rFonts w:cs="Tahoma" w:ascii="Calibri" w:hAnsi="Calibri"/>
                <w:b/>
                <w:color w:val="000000"/>
                <w:sz w:val="18"/>
                <w:szCs w:val="18"/>
              </w:rPr>
            </w:r>
          </w:p>
        </w:tc>
        <w:tc>
          <w:tcPr>
            <w:tcW w:w="1892" w:type="dxa"/>
            <w:tcBorders/>
            <w:vAlign w:val="center"/>
          </w:tcPr>
          <w:p>
            <w:pPr>
              <w:pStyle w:val="Normal"/>
              <w:widowControl w:val="false"/>
              <w:spacing w:lineRule="auto" w:line="276" w:before="0" w:after="120"/>
              <w:jc w:val="center"/>
              <w:rPr>
                <w:rFonts w:ascii="Calibri" w:hAnsi="Calibri" w:cs="Tahoma"/>
                <w:b/>
                <w:b/>
                <w:color w:val="000000"/>
                <w:sz w:val="18"/>
                <w:szCs w:val="18"/>
              </w:rPr>
            </w:pPr>
            <w:r>
              <w:rPr>
                <w:rFonts w:cs="Tahoma" w:ascii="Calibri" w:hAnsi="Calibri"/>
                <w:b/>
                <w:color w:val="000000"/>
                <w:sz w:val="18"/>
                <w:szCs w:val="18"/>
              </w:rPr>
            </w:r>
          </w:p>
        </w:tc>
        <w:tc>
          <w:tcPr>
            <w:tcW w:w="4481" w:type="dxa"/>
            <w:vMerge w:val="restart"/>
            <w:tcBorders/>
          </w:tcPr>
          <w:p>
            <w:pPr>
              <w:pStyle w:val="BodyText3"/>
              <w:widowControl w:val="false"/>
              <w:jc w:val="center"/>
              <w:rPr>
                <w:rFonts w:ascii="Calibri" w:hAnsi="Calibri" w:cs="Arial"/>
                <w:b/>
                <w:b/>
                <w:bCs/>
                <w:sz w:val="22"/>
                <w:szCs w:val="22"/>
              </w:rPr>
            </w:pPr>
            <w:r>
              <w:rPr>
                <w:rFonts w:cs="Arial" w:ascii="Calibri" w:hAnsi="Calibri"/>
                <w:b/>
                <w:bCs/>
                <w:sz w:val="22"/>
                <w:szCs w:val="22"/>
              </w:rPr>
              <w:t>Με εντολή Υπουργού</w:t>
            </w:r>
          </w:p>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t>Ο Προϊστάμενος της ΕΔ ΕΣΠΑ</w:t>
            </w:r>
          </w:p>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r>
          </w:p>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r>
          </w:p>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r>
          </w:p>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r>
          </w:p>
          <w:p>
            <w:pPr>
              <w:pStyle w:val="BodyText3"/>
              <w:widowControl w:val="false"/>
              <w:tabs>
                <w:tab w:val="clear" w:pos="720"/>
                <w:tab w:val="center" w:pos="1976" w:leader="none"/>
                <w:tab w:val="right" w:pos="3952" w:leader="none"/>
              </w:tabs>
              <w:spacing w:before="0" w:after="0"/>
              <w:jc w:val="center"/>
              <w:rPr>
                <w:rFonts w:ascii="Calibri" w:hAnsi="Calibri" w:cs="Arial"/>
                <w:b/>
                <w:b/>
                <w:bCs/>
                <w:sz w:val="20"/>
                <w:szCs w:val="20"/>
              </w:rPr>
            </w:pPr>
            <w:r>
              <w:rPr>
                <w:rFonts w:cs="Arial" w:ascii="Calibri" w:hAnsi="Calibri"/>
                <w:b/>
                <w:bCs/>
                <w:sz w:val="22"/>
                <w:szCs w:val="22"/>
              </w:rPr>
              <w:t>Παύλος Πασχάλης</w:t>
            </w:r>
          </w:p>
        </w:tc>
      </w:tr>
      <w:tr>
        <w:trPr>
          <w:trHeight w:val="315" w:hRule="atLeast"/>
        </w:trPr>
        <w:tc>
          <w:tcPr>
            <w:tcW w:w="1400" w:type="dxa"/>
            <w:tcBorders/>
            <w:vAlign w:val="center"/>
          </w:tcPr>
          <w:p>
            <w:pPr>
              <w:pStyle w:val="Normal"/>
              <w:widowControl w:val="false"/>
              <w:spacing w:lineRule="auto" w:line="276" w:before="0" w:after="120"/>
              <w:jc w:val="center"/>
              <w:rPr>
                <w:rFonts w:ascii="Calibri" w:hAnsi="Calibri" w:cs="Tahoma"/>
                <w:color w:val="000000"/>
                <w:sz w:val="18"/>
                <w:szCs w:val="18"/>
              </w:rPr>
            </w:pPr>
            <w:r>
              <w:rPr>
                <w:rFonts w:cs="Tahoma" w:ascii="Calibri" w:hAnsi="Calibri"/>
                <w:color w:val="000000"/>
                <w:sz w:val="18"/>
                <w:szCs w:val="18"/>
              </w:rPr>
            </w:r>
          </w:p>
        </w:tc>
        <w:tc>
          <w:tcPr>
            <w:tcW w:w="1864" w:type="dxa"/>
            <w:tcBorders/>
            <w:vAlign w:val="center"/>
          </w:tcPr>
          <w:p>
            <w:pPr>
              <w:pStyle w:val="Normal"/>
              <w:widowControl w:val="false"/>
              <w:spacing w:lineRule="auto" w:line="276" w:before="0" w:after="120"/>
              <w:jc w:val="center"/>
              <w:rPr>
                <w:rFonts w:ascii="Calibri" w:hAnsi="Calibri" w:cs="Tahoma"/>
                <w:color w:val="000000"/>
                <w:sz w:val="18"/>
                <w:szCs w:val="18"/>
              </w:rPr>
            </w:pPr>
            <w:r>
              <w:rPr>
                <w:rFonts w:cs="Tahoma" w:ascii="Calibri" w:hAnsi="Calibri"/>
                <w:color w:val="000000"/>
                <w:sz w:val="18"/>
                <w:szCs w:val="18"/>
              </w:rPr>
            </w:r>
          </w:p>
        </w:tc>
        <w:tc>
          <w:tcPr>
            <w:tcW w:w="1892" w:type="dxa"/>
            <w:tcBorders/>
          </w:tcPr>
          <w:p>
            <w:pPr>
              <w:pStyle w:val="Normal"/>
              <w:widowControl w:val="false"/>
              <w:spacing w:lineRule="auto" w:line="276" w:before="0" w:after="120"/>
              <w:jc w:val="center"/>
              <w:rPr>
                <w:rFonts w:ascii="Calibri" w:hAnsi="Calibri" w:cs="Tahoma"/>
                <w:color w:val="000000"/>
                <w:sz w:val="18"/>
                <w:szCs w:val="18"/>
              </w:rPr>
            </w:pPr>
            <w:r>
              <w:rPr>
                <w:rFonts w:cs="Tahoma" w:ascii="Calibri" w:hAnsi="Calibri"/>
                <w:color w:val="000000"/>
                <w:sz w:val="18"/>
                <w:szCs w:val="18"/>
              </w:rPr>
            </w:r>
          </w:p>
        </w:tc>
        <w:tc>
          <w:tcPr>
            <w:tcW w:w="4481" w:type="dxa"/>
            <w:vMerge w:val="continue"/>
            <w:tcBorders/>
          </w:tcPr>
          <w:p>
            <w:pPr>
              <w:pStyle w:val="BodyText3"/>
              <w:widowControl w:val="false"/>
              <w:spacing w:before="0" w:after="0"/>
              <w:jc w:val="center"/>
              <w:rPr>
                <w:rFonts w:ascii="Calibri" w:hAnsi="Calibri" w:cs="Arial"/>
                <w:b/>
                <w:b/>
                <w:bCs/>
                <w:sz w:val="22"/>
                <w:szCs w:val="22"/>
              </w:rPr>
            </w:pPr>
            <w:r>
              <w:rPr>
                <w:rFonts w:cs="Arial" w:ascii="Calibri" w:hAnsi="Calibri"/>
                <w:b/>
                <w:bCs/>
                <w:sz w:val="22"/>
                <w:szCs w:val="22"/>
              </w:rPr>
            </w:r>
          </w:p>
        </w:tc>
      </w:tr>
      <w:tr>
        <w:trPr>
          <w:trHeight w:val="323" w:hRule="atLeast"/>
        </w:trPr>
        <w:tc>
          <w:tcPr>
            <w:tcW w:w="1400" w:type="dxa"/>
            <w:tcBorders/>
          </w:tcPr>
          <w:p>
            <w:pPr>
              <w:pStyle w:val="BodyText3"/>
              <w:widowControl w:val="false"/>
              <w:spacing w:before="0" w:after="0"/>
              <w:jc w:val="center"/>
              <w:rPr>
                <w:rFonts w:ascii="Calibri" w:hAnsi="Calibri" w:cs="Arial"/>
                <w:bCs/>
                <w:sz w:val="22"/>
                <w:szCs w:val="22"/>
              </w:rPr>
            </w:pPr>
            <w:r>
              <w:rPr>
                <w:rFonts w:cs="Arial" w:ascii="Calibri" w:hAnsi="Calibri"/>
                <w:bCs/>
                <w:sz w:val="22"/>
                <w:szCs w:val="22"/>
              </w:rPr>
            </w:r>
          </w:p>
        </w:tc>
        <w:tc>
          <w:tcPr>
            <w:tcW w:w="1864" w:type="dxa"/>
            <w:tcBorders/>
          </w:tcPr>
          <w:p>
            <w:pPr>
              <w:pStyle w:val="BodyText3"/>
              <w:widowControl w:val="false"/>
              <w:spacing w:before="0" w:after="0"/>
              <w:jc w:val="center"/>
              <w:rPr>
                <w:rFonts w:ascii="Calibri" w:hAnsi="Calibri" w:cs="Arial"/>
                <w:bCs/>
                <w:sz w:val="22"/>
                <w:szCs w:val="22"/>
              </w:rPr>
            </w:pPr>
            <w:r>
              <w:rPr>
                <w:rFonts w:cs="Arial" w:ascii="Calibri" w:hAnsi="Calibri"/>
                <w:bCs/>
                <w:sz w:val="22"/>
                <w:szCs w:val="22"/>
              </w:rPr>
            </w:r>
          </w:p>
        </w:tc>
        <w:tc>
          <w:tcPr>
            <w:tcW w:w="1892" w:type="dxa"/>
            <w:tcBorders/>
          </w:tcPr>
          <w:p>
            <w:pPr>
              <w:pStyle w:val="BodyText3"/>
              <w:widowControl w:val="false"/>
              <w:spacing w:before="0" w:after="0"/>
              <w:jc w:val="center"/>
              <w:rPr>
                <w:rFonts w:ascii="Calibri" w:hAnsi="Calibri" w:cs="Arial"/>
                <w:bCs/>
                <w:sz w:val="22"/>
                <w:szCs w:val="22"/>
              </w:rPr>
            </w:pPr>
            <w:r>
              <w:rPr>
                <w:rFonts w:cs="Arial" w:ascii="Calibri" w:hAnsi="Calibri"/>
                <w:bCs/>
                <w:sz w:val="22"/>
                <w:szCs w:val="22"/>
              </w:rPr>
            </w:r>
          </w:p>
        </w:tc>
        <w:tc>
          <w:tcPr>
            <w:tcW w:w="4481" w:type="dxa"/>
            <w:vMerge w:val="continue"/>
            <w:tcBorders/>
            <w:vAlign w:val="center"/>
          </w:tcPr>
          <w:p>
            <w:pPr>
              <w:pStyle w:val="Normal"/>
              <w:widowControl w:val="false"/>
              <w:jc w:val="center"/>
              <w:rPr>
                <w:rFonts w:ascii="Calibri" w:hAnsi="Calibri" w:cs="Arial"/>
                <w:b/>
                <w:b/>
                <w:bCs/>
              </w:rPr>
            </w:pPr>
            <w:r>
              <w:rPr>
                <w:rFonts w:cs="Arial" w:ascii="Calibri" w:hAnsi="Calibri"/>
                <w:b/>
                <w:bCs/>
              </w:rPr>
            </w:r>
          </w:p>
        </w:tc>
      </w:tr>
    </w:tbl>
    <w:p>
      <w:pPr>
        <w:pStyle w:val="Normal"/>
        <w:spacing w:lineRule="auto" w:line="276" w:before="0" w:after="120"/>
        <w:ind w:right="-17" w:hanging="0"/>
        <w:jc w:val="both"/>
        <w:rPr>
          <w:rFonts w:ascii="Calibri" w:hAnsi="Calibri" w:cs="Tahoma" w:asciiTheme="minorHAnsi" w:hAnsiTheme="minorHAnsi"/>
          <w:b/>
          <w:b/>
          <w:sz w:val="22"/>
          <w:szCs w:val="22"/>
        </w:rPr>
      </w:pPr>
      <w:r>
        <w:rPr>
          <w:rFonts w:cs="Tahoma" w:ascii="Calibri" w:hAnsi="Calibri"/>
          <w:b/>
          <w:sz w:val="22"/>
          <w:szCs w:val="22"/>
        </w:rPr>
      </w:r>
    </w:p>
    <w:p>
      <w:pPr>
        <w:pStyle w:val="Normal"/>
        <w:spacing w:before="120" w:after="40"/>
        <w:rPr>
          <w:rFonts w:ascii="Calibri" w:hAnsi="Calibri" w:asciiTheme="minorHAnsi" w:hAnsiTheme="minorHAnsi"/>
          <w:sz w:val="18"/>
          <w:szCs w:val="18"/>
        </w:rPr>
      </w:pPr>
      <w:r>
        <w:rPr>
          <w:rFonts w:ascii="Calibri" w:hAnsi="Calibri" w:asciiTheme="minorHAnsi" w:hAnsiTheme="minorHAnsi"/>
          <w:b/>
          <w:sz w:val="18"/>
          <w:szCs w:val="18"/>
          <w:u w:val="single"/>
        </w:rPr>
        <w:t>Συνημμένα:</w:t>
      </w:r>
    </w:p>
    <w:p>
      <w:pPr>
        <w:pStyle w:val="Style17"/>
        <w:ind w:right="-6" w:hanging="0"/>
        <w:jc w:val="both"/>
        <w:rPr>
          <w:rFonts w:ascii="Calibri" w:hAnsi="Calibri" w:asciiTheme="minorHAnsi" w:hAnsiTheme="minorHAnsi"/>
          <w:sz w:val="18"/>
          <w:szCs w:val="18"/>
          <w:u w:val="single"/>
        </w:rPr>
      </w:pPr>
      <w:r>
        <w:rPr>
          <w:rFonts w:cs="Tahoma" w:ascii="Calibri" w:hAnsi="Calibri" w:asciiTheme="minorHAnsi" w:hAnsiTheme="minorHAnsi"/>
          <w:b w:val="false"/>
          <w:sz w:val="18"/>
          <w:szCs w:val="18"/>
        </w:rPr>
        <w:t>Οδηγός Υλοποίησης και Εφαρμογής Φυσικού Αντικειμένου και Διαχείρισης Οικονομικού Αντικειμένου</w:t>
      </w:r>
      <w:r>
        <w:rPr>
          <w:rFonts w:ascii="Calibri" w:hAnsi="Calibri" w:asciiTheme="minorHAnsi" w:hAnsiTheme="minorHAnsi"/>
          <w:b w:val="false"/>
          <w:spacing w:val="10"/>
          <w:sz w:val="18"/>
          <w:szCs w:val="18"/>
        </w:rPr>
        <w:t xml:space="preserve">της Πράξης </w:t>
      </w:r>
      <w:r>
        <w:rPr>
          <w:rFonts w:ascii="Calibri" w:hAnsi="Calibri" w:asciiTheme="minorHAnsi" w:hAnsiTheme="minorHAnsi"/>
          <w:b w:val="false"/>
          <w:sz w:val="18"/>
          <w:szCs w:val="18"/>
        </w:rPr>
        <w:t>«Υποστήριξη ενιαίας συστηματικής φοίτησης και συμπερίληψης στην εκπαίδευση  μαθητών με αναπηρία ή και ειδικές εκπαιδευτικές ανάγκες (ΣΜΕΑΕ &amp;ΤΕ), σχολικά έτη 2022-2026», με κωδικό ΟΠΣ: 6001626, του Τομεακού Προγράμματος «Ανθρώπινο Δυναμικό και Κοινωνική Συνοχή», ΕΣΠΑ 2021-2027.</w:t>
      </w:r>
    </w:p>
    <w:p>
      <w:pPr>
        <w:pStyle w:val="Style17"/>
        <w:ind w:right="-6" w:hanging="0"/>
        <w:jc w:val="both"/>
        <w:rPr>
          <w:rFonts w:ascii="Calibri" w:hAnsi="Calibri" w:asciiTheme="minorHAnsi" w:hAnsiTheme="minorHAnsi"/>
          <w:sz w:val="18"/>
          <w:szCs w:val="18"/>
          <w:u w:val="single"/>
        </w:rPr>
      </w:pPr>
      <w:r>
        <w:rPr>
          <w:rFonts w:asciiTheme="minorHAnsi" w:hAnsiTheme="minorHAnsi" w:ascii="Calibri" w:hAnsi="Calibri"/>
          <w:sz w:val="18"/>
          <w:szCs w:val="18"/>
          <w:u w:val="single"/>
        </w:rPr>
      </w:r>
    </w:p>
    <w:p>
      <w:pPr>
        <w:pStyle w:val="Style17"/>
        <w:ind w:right="-6" w:hanging="0"/>
        <w:jc w:val="both"/>
        <w:rPr>
          <w:rFonts w:ascii="Calibri" w:hAnsi="Calibri" w:asciiTheme="minorHAnsi" w:hAnsiTheme="minorHAnsi"/>
          <w:b w:val="false"/>
          <w:b w:val="false"/>
          <w:sz w:val="18"/>
          <w:szCs w:val="18"/>
          <w:u w:val="single"/>
        </w:rPr>
      </w:pPr>
      <w:r>
        <w:rPr>
          <w:rFonts w:ascii="Calibri" w:hAnsi="Calibri" w:asciiTheme="minorHAnsi" w:hAnsiTheme="minorHAnsi"/>
          <w:sz w:val="18"/>
          <w:szCs w:val="18"/>
          <w:u w:val="single"/>
        </w:rPr>
        <w:t>Εσωτερική Διανομή:</w:t>
      </w:r>
    </w:p>
    <w:p>
      <w:pPr>
        <w:pStyle w:val="Style17"/>
        <w:numPr>
          <w:ilvl w:val="0"/>
          <w:numId w:val="39"/>
        </w:numPr>
        <w:ind w:left="284" w:right="-6" w:hanging="284"/>
        <w:jc w:val="both"/>
        <w:rPr>
          <w:rFonts w:ascii="Calibri" w:hAnsi="Calibri" w:cs="Arial" w:asciiTheme="minorHAnsi" w:hAnsiTheme="minorHAnsi"/>
          <w:b w:val="false"/>
          <w:b w:val="false"/>
          <w:bCs w:val="false"/>
          <w:sz w:val="18"/>
          <w:szCs w:val="18"/>
          <w:lang w:eastAsia="el-GR"/>
        </w:rPr>
      </w:pPr>
      <w:r>
        <w:rPr>
          <w:rFonts w:cs="Arial" w:ascii="Calibri" w:hAnsi="Calibri" w:asciiTheme="minorHAnsi" w:hAnsiTheme="minorHAnsi"/>
          <w:b w:val="false"/>
          <w:bCs w:val="false"/>
          <w:sz w:val="18"/>
          <w:szCs w:val="18"/>
          <w:lang w:eastAsia="el-GR"/>
        </w:rPr>
        <w:t xml:space="preserve">Γραφείο Προϊσταμένου της ΕΔ ΕΣΠΑ </w:t>
      </w:r>
    </w:p>
    <w:p>
      <w:pPr>
        <w:pStyle w:val="Style17"/>
        <w:numPr>
          <w:ilvl w:val="0"/>
          <w:numId w:val="39"/>
        </w:numPr>
        <w:ind w:left="284" w:right="-6" w:hanging="284"/>
        <w:jc w:val="both"/>
        <w:rPr>
          <w:rFonts w:ascii="Calibri" w:hAnsi="Calibri" w:cs="Arial" w:asciiTheme="minorHAnsi" w:hAnsiTheme="minorHAnsi"/>
          <w:b w:val="false"/>
          <w:b w:val="false"/>
          <w:bCs w:val="false"/>
          <w:sz w:val="18"/>
          <w:szCs w:val="18"/>
          <w:lang w:eastAsia="el-GR"/>
        </w:rPr>
      </w:pPr>
      <w:r>
        <w:rPr>
          <w:rFonts w:cs="Arial" w:ascii="Calibri" w:hAnsi="Calibri" w:asciiTheme="minorHAnsi" w:hAnsiTheme="minorHAnsi"/>
          <w:b w:val="false"/>
          <w:bCs w:val="false"/>
          <w:sz w:val="18"/>
          <w:szCs w:val="18"/>
          <w:lang w:eastAsia="el-GR"/>
        </w:rPr>
        <w:t>Μονάδες Β3, Δ</w:t>
      </w:r>
    </w:p>
    <w:p>
      <w:pPr>
        <w:pStyle w:val="Style17"/>
        <w:ind w:right="-6" w:hanging="0"/>
        <w:jc w:val="both"/>
        <w:rPr>
          <w:rFonts w:ascii="Calibri" w:hAnsi="Calibri" w:asciiTheme="minorHAnsi" w:hAnsiTheme="minorHAnsi"/>
          <w:sz w:val="18"/>
          <w:szCs w:val="18"/>
          <w:u w:val="single"/>
          <w:lang w:val="en-US"/>
        </w:rPr>
      </w:pPr>
      <w:r>
        <w:rPr>
          <w:rFonts w:asciiTheme="minorHAnsi" w:hAnsiTheme="minorHAnsi" w:ascii="Calibri" w:hAnsi="Calibri"/>
          <w:sz w:val="18"/>
          <w:szCs w:val="18"/>
          <w:u w:val="single"/>
          <w:lang w:val="en-US"/>
        </w:rPr>
      </w:r>
    </w:p>
    <w:p>
      <w:pPr>
        <w:pStyle w:val="Style17"/>
        <w:ind w:right="-6" w:hanging="0"/>
        <w:jc w:val="both"/>
        <w:rPr>
          <w:rFonts w:ascii="Calibri" w:hAnsi="Calibri" w:asciiTheme="minorHAnsi" w:hAnsiTheme="minorHAnsi"/>
          <w:sz w:val="18"/>
          <w:szCs w:val="18"/>
          <w:u w:val="single"/>
        </w:rPr>
      </w:pPr>
      <w:r>
        <w:rPr>
          <w:rFonts w:ascii="Calibri" w:hAnsi="Calibri" w:asciiTheme="minorHAnsi" w:hAnsiTheme="minorHAnsi"/>
          <w:sz w:val="18"/>
          <w:szCs w:val="18"/>
          <w:u w:val="single"/>
        </w:rPr>
        <w:t>Πίνακας Αποδεκτών:</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Γενική Διεύθυνση Εκπαιδευτικού Προσωπικού Πρωτοβάθμιας και Δευτεροβάθμιας Εκπαίδευσης</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Αυτοτελές Τμήμα Ειδικού Εκπαιδευτικού Προσωπικού &amp; Ειδικού Βοηθητικού Προσωπικού</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Δ/νση Ειδικής Αγωγής και Εκπαίδευσης του Υπουργείου Παιδείας, Θρησκευμάτων και Αθλητισμού</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 xml:space="preserve">Περιφερειακές Δ/νσεις Εκπαίδευσης </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 xml:space="preserve">Δ/νσεις Α/θμιας και Β/θμιας Εκπ/σης </w:t>
      </w:r>
    </w:p>
    <w:p>
      <w:pPr>
        <w:pStyle w:val="ListParagraph"/>
        <w:numPr>
          <w:ilvl w:val="0"/>
          <w:numId w:val="28"/>
        </w:numPr>
        <w:ind w:left="284" w:hanging="284"/>
        <w:jc w:val="both"/>
        <w:rPr>
          <w:rFonts w:ascii="Calibri" w:hAnsi="Calibri" w:cs="Arial" w:asciiTheme="minorHAnsi" w:hAnsiTheme="minorHAnsi"/>
          <w:sz w:val="18"/>
          <w:szCs w:val="18"/>
        </w:rPr>
      </w:pPr>
      <w:r>
        <w:rPr>
          <w:rFonts w:cs="Arial"/>
          <w:sz w:val="18"/>
          <w:szCs w:val="18"/>
        </w:rPr>
        <w:t>Δ/ντές Σχολικών Μονάδων που υλοποιούν τις Πράξεις (μέσω των Δ/νσεων Π.Ε. και Δ.Ε.)</w:t>
      </w:r>
    </w:p>
    <w:p>
      <w:pPr>
        <w:sectPr>
          <w:footerReference w:type="default" r:id="rId8"/>
          <w:type w:val="nextPage"/>
          <w:pgSz w:w="11906" w:h="16838"/>
          <w:pgMar w:left="1134" w:right="1134" w:gutter="0" w:header="0" w:top="1135" w:footer="431" w:bottom="1843"/>
          <w:pgNumType w:fmt="decimal"/>
          <w:formProt w:val="false"/>
          <w:textDirection w:val="lrTb"/>
          <w:docGrid w:type="default" w:linePitch="272" w:charSpace="8192"/>
        </w:sectPr>
        <w:pStyle w:val="Normal"/>
        <w:rPr>
          <w:rFonts w:ascii="Calibri" w:hAnsi="Calibri" w:cs="Calibri"/>
          <w:sz w:val="16"/>
          <w:szCs w:val="16"/>
        </w:rPr>
      </w:pPr>
      <w:r>
        <w:rPr>
          <w:rFonts w:cs="Calibri" w:ascii="Calibri" w:hAnsi="Calibri"/>
          <w:sz w:val="16"/>
          <w:szCs w:val="16"/>
        </w:rPr>
      </w:r>
    </w:p>
    <w:p>
      <w:pPr>
        <w:pStyle w:val="Style17"/>
        <w:spacing w:lineRule="auto" w:line="276"/>
        <w:ind w:left="720" w:right="-6" w:hanging="0"/>
        <w:rPr>
          <w:rFonts w:ascii="Calibri" w:hAnsi="Calibri"/>
          <w:b w:val="false"/>
          <w:b w:val="false"/>
          <w:bCs w:val="false"/>
          <w:smallCaps/>
          <w:color w:val="0F243E"/>
          <w:spacing w:val="10"/>
          <w:sz w:val="32"/>
          <w:szCs w:val="32"/>
        </w:rPr>
      </w:pPr>
      <w:r>
        <w:rPr>
          <w:rFonts w:ascii="Calibri" w:hAnsi="Calibri"/>
          <w:smallCaps/>
          <w:color w:val="0F243E"/>
          <w:spacing w:val="10"/>
          <w:sz w:val="32"/>
          <w:szCs w:val="32"/>
        </w:rPr>
        <w:t>Οδηγός Υλοποίησης και Εφαρμογής Φυσικού Αντικειμένου</w:t>
      </w:r>
    </w:p>
    <w:p>
      <w:pPr>
        <w:pStyle w:val="Style17"/>
        <w:spacing w:lineRule="auto" w:line="276"/>
        <w:ind w:left="720" w:right="-6" w:hanging="0"/>
        <w:rPr>
          <w:rFonts w:ascii="Calibri" w:hAnsi="Calibri"/>
          <w:b w:val="false"/>
          <w:b w:val="false"/>
          <w:bCs w:val="false"/>
          <w:smallCaps/>
          <w:color w:val="0F243E"/>
          <w:spacing w:val="10"/>
          <w:sz w:val="32"/>
          <w:szCs w:val="32"/>
        </w:rPr>
      </w:pPr>
      <w:r>
        <w:rPr>
          <w:rFonts w:ascii="Calibri" w:hAnsi="Calibri"/>
          <w:smallCaps/>
          <w:color w:val="0F243E"/>
          <w:spacing w:val="10"/>
          <w:sz w:val="32"/>
          <w:szCs w:val="32"/>
        </w:rPr>
        <w:t>και Διαχείρισης Οικονομικού Αντικειμένου</w:t>
      </w:r>
    </w:p>
    <w:p>
      <w:pPr>
        <w:pStyle w:val="Style17"/>
        <w:spacing w:lineRule="atLeast" w:line="280"/>
        <w:ind w:left="720" w:right="-6" w:hanging="0"/>
        <w:rPr>
          <w:rFonts w:ascii="Calibri" w:hAnsi="Calibri" w:asciiTheme="minorHAnsi" w:hAnsiTheme="minorHAnsi"/>
          <w:spacing w:val="10"/>
          <w:sz w:val="32"/>
          <w:szCs w:val="32"/>
        </w:rPr>
      </w:pPr>
      <w:r>
        <w:rPr>
          <w:rFonts w:asciiTheme="minorHAnsi" w:hAnsiTheme="minorHAnsi" w:ascii="Calibri" w:hAnsi="Calibri"/>
          <w:spacing w:val="10"/>
          <w:sz w:val="32"/>
          <w:szCs w:val="32"/>
        </w:rPr>
      </w:r>
    </w:p>
    <w:p>
      <w:pPr>
        <w:pStyle w:val="Style17"/>
        <w:spacing w:lineRule="atLeast" w:line="280" w:before="240" w:after="200"/>
        <w:ind w:left="720" w:right="-6" w:hanging="0"/>
        <w:contextualSpacing/>
        <w:rPr>
          <w:rFonts w:ascii="Calibri" w:hAnsi="Calibri" w:asciiTheme="minorHAnsi" w:hAnsiTheme="minorHAnsi"/>
          <w:spacing w:val="10"/>
          <w:sz w:val="32"/>
          <w:szCs w:val="32"/>
        </w:rPr>
      </w:pPr>
      <w:r>
        <w:rPr>
          <w:rFonts w:asciiTheme="minorHAnsi" w:hAnsiTheme="minorHAnsi" w:ascii="Calibri" w:hAnsi="Calibri"/>
          <w:spacing w:val="10"/>
          <w:sz w:val="32"/>
          <w:szCs w:val="32"/>
        </w:rPr>
      </w:r>
    </w:p>
    <w:p>
      <w:pPr>
        <w:pStyle w:val="Style17"/>
        <w:spacing w:lineRule="auto" w:line="276"/>
        <w:ind w:left="720" w:right="-6" w:hanging="0"/>
        <w:rPr>
          <w:rFonts w:ascii="Calibri" w:hAnsi="Calibri"/>
          <w:b w:val="false"/>
          <w:b w:val="false"/>
          <w:bCs w:val="false"/>
          <w:smallCaps/>
          <w:color w:val="0F243E"/>
          <w:spacing w:val="10"/>
          <w:sz w:val="32"/>
          <w:szCs w:val="32"/>
        </w:rPr>
      </w:pPr>
      <w:r>
        <w:rPr>
          <w:rFonts w:ascii="Calibri" w:hAnsi="Calibri"/>
          <w:smallCaps/>
          <w:color w:val="0F243E"/>
          <w:spacing w:val="10"/>
          <w:sz w:val="32"/>
          <w:szCs w:val="32"/>
        </w:rPr>
        <w:t>της πραξησ</w:t>
      </w:r>
    </w:p>
    <w:p>
      <w:pPr>
        <w:pStyle w:val="Style17"/>
        <w:tabs>
          <w:tab w:val="clear" w:pos="720"/>
          <w:tab w:val="left" w:pos="1134" w:leader="none"/>
        </w:tabs>
        <w:spacing w:lineRule="atLeast" w:line="280" w:before="240" w:after="200"/>
        <w:ind w:left="1145" w:right="-6" w:hanging="1145"/>
        <w:contextualSpacing/>
        <w:rPr>
          <w:rFonts w:ascii="Calibri" w:hAnsi="Calibri" w:asciiTheme="minorHAnsi" w:hAnsiTheme="minorHAnsi"/>
          <w:spacing w:val="10"/>
          <w:sz w:val="32"/>
          <w:szCs w:val="32"/>
        </w:rPr>
      </w:pPr>
      <w:r>
        <w:rPr>
          <w:rFonts w:asciiTheme="minorHAnsi" w:hAnsiTheme="minorHAnsi" w:ascii="Calibri" w:hAnsi="Calibri"/>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w:t>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t>(ΚΩΔΙΚΟΣ ΟΠΣ:6001626)</w:t>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tabs>
          <w:tab w:val="clear" w:pos="720"/>
          <w:tab w:val="left" w:pos="709" w:leader="none"/>
        </w:tabs>
        <w:spacing w:lineRule="atLeast" w:line="280" w:before="0" w:after="120"/>
        <w:ind w:left="284" w:right="-6" w:hanging="284"/>
        <w:contextualSpacing/>
        <w:rPr>
          <w:rFonts w:ascii="Calibri" w:hAnsi="Calibri"/>
          <w:color w:val="0F243E"/>
          <w:spacing w:val="10"/>
          <w:sz w:val="32"/>
          <w:szCs w:val="32"/>
        </w:rPr>
      </w:pPr>
      <w:r>
        <w:rPr>
          <w:rFonts w:ascii="Calibri" w:hAnsi="Calibri"/>
          <w:color w:val="0F243E"/>
          <w:spacing w:val="10"/>
          <w:sz w:val="32"/>
          <w:szCs w:val="32"/>
        </w:rPr>
        <w:t>ΣΧΟΛΙΚΑ ΈΤΗ</w:t>
      </w:r>
    </w:p>
    <w:p>
      <w:pPr>
        <w:pStyle w:val="Style17"/>
        <w:tabs>
          <w:tab w:val="clear" w:pos="720"/>
          <w:tab w:val="left" w:pos="709" w:leader="none"/>
        </w:tabs>
        <w:spacing w:lineRule="atLeast" w:line="280" w:before="0" w:after="120"/>
        <w:ind w:left="284" w:right="-6" w:hanging="284"/>
        <w:contextualSpacing/>
        <w:rPr>
          <w:rFonts w:ascii="Calibri" w:hAnsi="Calibri"/>
          <w:color w:val="0F243E"/>
          <w:spacing w:val="10"/>
          <w:sz w:val="32"/>
          <w:szCs w:val="32"/>
        </w:rPr>
      </w:pPr>
      <w:r>
        <w:rPr>
          <w:rFonts w:ascii="Calibri" w:hAnsi="Calibri"/>
          <w:color w:val="0F243E"/>
          <w:spacing w:val="10"/>
          <w:sz w:val="32"/>
          <w:szCs w:val="32"/>
        </w:rPr>
        <w:t>2022-2023, 2023-2024, 2024-2025, 2025-2026</w:t>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t>Πρόγραμμα</w:t>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t>«Ανθρώπινο Δυναμικό και Κοινωνική Συνοχή»</w:t>
      </w:r>
    </w:p>
    <w:p>
      <w:pPr>
        <w:pStyle w:val="Style17"/>
        <w:spacing w:lineRule="auto" w:line="276"/>
        <w:ind w:left="720" w:right="-6" w:hanging="0"/>
        <w:rPr>
          <w:rFonts w:ascii="Calibri" w:hAnsi="Calibri"/>
          <w:color w:val="0F243E"/>
          <w:spacing w:val="10"/>
          <w:sz w:val="32"/>
          <w:szCs w:val="32"/>
        </w:rPr>
      </w:pPr>
      <w:r>
        <w:rPr>
          <w:rFonts w:ascii="Calibri" w:hAnsi="Calibri"/>
          <w:color w:val="0F243E"/>
          <w:spacing w:val="10"/>
          <w:sz w:val="32"/>
          <w:szCs w:val="32"/>
        </w:rPr>
      </w:r>
    </w:p>
    <w:p>
      <w:pPr>
        <w:pStyle w:val="Normal"/>
        <w:spacing w:lineRule="auto" w:line="480"/>
        <w:ind w:left="720" w:right="-6" w:firstLine="357"/>
        <w:jc w:val="center"/>
        <w:rPr>
          <w:rFonts w:ascii="Calibri" w:hAnsi="Calibri"/>
          <w:b/>
          <w:b/>
          <w:bCs/>
          <w:color w:val="0F243E"/>
          <w:spacing w:val="10"/>
          <w:sz w:val="32"/>
          <w:szCs w:val="32"/>
          <w:lang w:eastAsia="en-US"/>
        </w:rPr>
      </w:pPr>
      <w:r>
        <w:rPr>
          <w:rFonts w:ascii="Calibri" w:hAnsi="Calibri"/>
          <w:b/>
          <w:bCs/>
          <w:color w:val="0F243E"/>
          <w:spacing w:val="10"/>
          <w:sz w:val="32"/>
          <w:szCs w:val="32"/>
          <w:lang w:eastAsia="en-US"/>
        </w:rPr>
      </w:r>
    </w:p>
    <w:p>
      <w:pPr>
        <w:pStyle w:val="Normal"/>
        <w:spacing w:lineRule="auto" w:line="480"/>
        <w:ind w:left="720" w:right="-6" w:firstLine="357"/>
        <w:jc w:val="center"/>
        <w:rPr>
          <w:rFonts w:ascii="Calibri" w:hAnsi="Calibri"/>
          <w:b/>
          <w:b/>
          <w:bCs/>
          <w:color w:val="0F243E"/>
          <w:spacing w:val="10"/>
          <w:sz w:val="32"/>
          <w:szCs w:val="32"/>
          <w:lang w:eastAsia="en-US"/>
        </w:rPr>
      </w:pPr>
      <w:r>
        <w:rPr>
          <w:rFonts w:ascii="Calibri" w:hAnsi="Calibri"/>
          <w:b/>
          <w:bCs/>
          <w:color w:val="0F243E"/>
          <w:spacing w:val="10"/>
          <w:sz w:val="32"/>
          <w:szCs w:val="32"/>
          <w:lang w:eastAsia="en-US"/>
        </w:rPr>
        <w:t>ΕΣΠΑ 2021-2027</w:t>
      </w:r>
    </w:p>
    <w:p>
      <w:pPr>
        <w:pStyle w:val="Normal"/>
        <w:ind w:left="720" w:right="-6" w:firstLine="357"/>
        <w:jc w:val="center"/>
        <w:rPr>
          <w:rFonts w:ascii="Calibri" w:hAnsi="Calibri"/>
          <w:b/>
          <w:b/>
          <w:bCs/>
          <w:color w:val="0F243E"/>
          <w:spacing w:val="10"/>
          <w:sz w:val="28"/>
          <w:szCs w:val="40"/>
          <w:lang w:eastAsia="en-US"/>
        </w:rPr>
      </w:pPr>
      <w:r>
        <w:rPr>
          <w:rFonts w:ascii="Calibri" w:hAnsi="Calibri"/>
          <w:b/>
          <w:bCs/>
          <w:color w:val="0F243E"/>
          <w:spacing w:val="10"/>
          <w:sz w:val="28"/>
          <w:szCs w:val="40"/>
          <w:lang w:eastAsia="en-US"/>
        </w:rPr>
      </w:r>
    </w:p>
    <w:p>
      <w:pPr>
        <w:pStyle w:val="Style17"/>
        <w:tabs>
          <w:tab w:val="clear" w:pos="720"/>
          <w:tab w:val="left" w:pos="1134" w:leader="none"/>
        </w:tabs>
        <w:spacing w:lineRule="atLeast" w:line="280" w:before="240" w:after="200"/>
        <w:ind w:left="1145" w:right="-6" w:hanging="1145"/>
        <w:contextualSpacing/>
        <w:jc w:val="both"/>
        <w:rPr>
          <w:rFonts w:ascii="Calibri" w:hAnsi="Calibri" w:asciiTheme="minorHAnsi" w:hAnsiTheme="minorHAnsi"/>
          <w:spacing w:val="10"/>
          <w:sz w:val="36"/>
          <w:szCs w:val="36"/>
        </w:rPr>
      </w:pPr>
      <w:r>
        <w:rPr>
          <w:rFonts w:asciiTheme="minorHAnsi" w:hAnsiTheme="minorHAnsi" w:ascii="Calibri" w:hAnsi="Calibri"/>
          <w:spacing w:val="10"/>
          <w:sz w:val="36"/>
          <w:szCs w:val="36"/>
        </w:rPr>
      </w:r>
    </w:p>
    <w:p>
      <w:pPr>
        <w:pStyle w:val="Style17"/>
        <w:spacing w:lineRule="auto" w:line="276"/>
        <w:ind w:left="720" w:right="-6" w:hanging="0"/>
        <w:jc w:val="left"/>
        <w:rPr>
          <w:rFonts w:ascii="Calibri" w:hAnsi="Calibri"/>
          <w:color w:val="0F243E"/>
          <w:spacing w:val="10"/>
          <w:szCs w:val="24"/>
          <w:lang w:val="en-US"/>
        </w:rPr>
      </w:pPr>
      <w:r>
        <w:rPr>
          <w:rFonts w:ascii="Calibri" w:hAnsi="Calibri"/>
          <w:color w:val="0F243E"/>
          <w:spacing w:val="10"/>
          <w:szCs w:val="24"/>
          <w:lang w:val="en-US"/>
        </w:rPr>
      </w:r>
    </w:p>
    <w:p>
      <w:pPr>
        <w:pStyle w:val="Style17"/>
        <w:spacing w:lineRule="auto" w:line="276"/>
        <w:ind w:left="720" w:right="-6" w:firstLine="357"/>
        <w:rPr>
          <w:rFonts w:ascii="Calibri" w:hAnsi="Calibri"/>
          <w:color w:val="0F243E"/>
          <w:spacing w:val="10"/>
          <w:szCs w:val="24"/>
        </w:rPr>
      </w:pPr>
      <w:r>
        <w:rPr>
          <w:rFonts w:ascii="Calibri" w:hAnsi="Calibri"/>
          <w:color w:val="0F243E"/>
          <w:spacing w:val="10"/>
          <w:szCs w:val="24"/>
        </w:rPr>
      </w:r>
    </w:p>
    <w:sdt>
      <w:sdtPr>
        <w:docPartObj>
          <w:docPartGallery w:val="Table of Contents"/>
          <w:docPartUnique w:val="true"/>
        </w:docPartObj>
      </w:sdtPr>
      <w:sdtContent>
        <w:p>
          <w:pPr>
            <w:pStyle w:val="Style27"/>
            <w:rPr>
              <w:rFonts w:cs="Calibri"/>
              <w:sz w:val="16"/>
              <w:szCs w:val="16"/>
            </w:rPr>
          </w:pPr>
          <w:r>
            <w:br w:type="page"/>
          </w:r>
          <w:r>
            <w:rPr/>
            <w:t>Περιεχόμενα</w:t>
          </w:r>
        </w:p>
        <w:p>
          <w:pPr>
            <w:pStyle w:val="11"/>
            <w:rPr>
              <w:rFonts w:eastAsia="" w:cs="" w:cstheme="minorBidi" w:eastAsiaTheme="minorEastAsia"/>
              <w:b w:val="false"/>
              <w:b w:val="false"/>
              <w:bCs w:val="false"/>
              <w:caps w:val="false"/>
              <w:smallCaps w:val="false"/>
            </w:rPr>
          </w:pPr>
          <w:r>
            <w:fldChar w:fldCharType="begin"/>
          </w:r>
          <w:r>
            <w:rPr>
              <w:webHidden/>
              <w:spacing w:val="10"/>
            </w:rPr>
            <w:instrText xml:space="preserve"> TOC \z \o "1-3" \u \h</w:instrText>
          </w:r>
          <w:r>
            <w:rPr>
              <w:webHidden/>
              <w:spacing w:val="10"/>
            </w:rPr>
            <w:fldChar w:fldCharType="separate"/>
          </w:r>
          <w:hyperlink w:anchor="_Toc142905107">
            <w:r>
              <w:rPr>
                <w:webHidden/>
                <w:spacing w:val="10"/>
              </w:rPr>
              <w:t>ΣΥΝΤΟΜΟΓΡΑΦΙΕΣ</w:t>
            </w:r>
            <w:r>
              <w:rPr>
                <w:webHidden/>
              </w:rPr>
              <w:fldChar w:fldCharType="begin"/>
            </w:r>
            <w:r>
              <w:rPr>
                <w:webHidden/>
              </w:rPr>
              <w:instrText xml:space="preserve">PAGEREF _Toc142905107 \h</w:instrText>
            </w:r>
            <w:r>
              <w:rPr>
                <w:webHidden/>
              </w:rPr>
              <w:fldChar w:fldCharType="separate"/>
            </w:r>
            <w:r>
              <w:rPr>
                <w:vanish w:val="false"/>
              </w:rPr>
              <w:tab/>
              <w:t>8</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08">
            <w:r>
              <w:rPr>
                <w:webHidden/>
                <w:rFonts w:cs="Calibri" w:cstheme="minorHAnsi"/>
              </w:rPr>
              <w:t>ΣΤΟΙΧΕΙΑ ΠΡΑΞΗΣ</w:t>
            </w:r>
            <w:r>
              <w:rPr>
                <w:webHidden/>
              </w:rPr>
              <w:fldChar w:fldCharType="begin"/>
            </w:r>
            <w:r>
              <w:rPr>
                <w:webHidden/>
              </w:rPr>
              <w:instrText xml:space="preserve">PAGEREF _Toc142905108 \h</w:instrText>
            </w:r>
            <w:r>
              <w:rPr>
                <w:webHidden/>
              </w:rPr>
              <w:fldChar w:fldCharType="separate"/>
            </w:r>
            <w:r>
              <w:rPr>
                <w:vanish w:val="false"/>
              </w:rPr>
              <w:tab/>
              <w:t>9</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09">
            <w:r>
              <w:rPr>
                <w:webHidden/>
                <w:rFonts w:eastAsia="Calibri"/>
                <w:lang w:eastAsia="en-US"/>
              </w:rPr>
              <w:t>ΚΕΦΑΛΑΙΟ 1: ΦΥΣΙΚΟ ΑΝΤΙΚΕΙΜΕΝΟ ΤΗΣ ΠΡΑΞΗΣ</w:t>
            </w:r>
            <w:r>
              <w:rPr>
                <w:webHidden/>
              </w:rPr>
              <w:fldChar w:fldCharType="begin"/>
            </w:r>
            <w:r>
              <w:rPr>
                <w:webHidden/>
              </w:rPr>
              <w:instrText xml:space="preserve">PAGEREF _Toc142905109 \h</w:instrText>
            </w:r>
            <w:r>
              <w:rPr>
                <w:webHidden/>
              </w:rPr>
              <w:fldChar w:fldCharType="separate"/>
            </w:r>
            <w:r>
              <w:rPr>
                <w:vanish w:val="false"/>
              </w:rPr>
              <w:tab/>
              <w:t>10</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10">
            <w:r>
              <w:rPr>
                <w:webHidden/>
                <w:smallCaps/>
              </w:rPr>
              <w:t>1.1.</w:t>
            </w:r>
            <w:r>
              <w:rPr>
                <w:rFonts w:eastAsia="" w:cs="" w:cstheme="minorBidi" w:eastAsiaTheme="minorEastAsia"/>
                <w:b w:val="false"/>
                <w:bCs w:val="false"/>
                <w:sz w:val="22"/>
                <w:szCs w:val="22"/>
              </w:rPr>
              <w:tab/>
            </w:r>
            <w:r>
              <w:rPr>
                <w:smallCaps/>
                <w:shd w:fill="FFFFFF" w:val="clear"/>
              </w:rPr>
              <w:t>ΠΕΡΙΓΡΑΦΗ</w:t>
            </w:r>
            <w:r>
              <w:rPr>
                <w:webHidden/>
              </w:rPr>
              <w:fldChar w:fldCharType="begin"/>
            </w:r>
            <w:r>
              <w:rPr>
                <w:webHidden/>
              </w:rPr>
              <w:instrText xml:space="preserve">PAGEREF _Toc142905110 \h</w:instrText>
            </w:r>
            <w:r>
              <w:rPr>
                <w:webHidden/>
              </w:rPr>
              <w:fldChar w:fldCharType="separate"/>
            </w:r>
            <w:r>
              <w:rPr>
                <w:vanish w:val="false"/>
              </w:rPr>
              <w:tab/>
              <w:t>10</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11">
            <w:r>
              <w:rPr>
                <w:webHidden/>
                <w:smallCaps/>
              </w:rPr>
              <w:t>1.2.</w:t>
            </w:r>
            <w:r>
              <w:rPr>
                <w:rFonts w:eastAsia="" w:cs="" w:cstheme="minorBidi" w:eastAsiaTheme="minorEastAsia"/>
                <w:b w:val="false"/>
                <w:bCs w:val="false"/>
                <w:sz w:val="22"/>
                <w:szCs w:val="22"/>
              </w:rPr>
              <w:tab/>
            </w:r>
            <w:r>
              <w:rPr>
                <w:smallCaps/>
                <w:shd w:fill="FFFFFF" w:val="clear"/>
              </w:rPr>
              <w:t>ΜΕΘΟΔΟΛΟΓΙΑ ΥΛΟΠΟΙΗΣΗΣ</w:t>
            </w:r>
            <w:r>
              <w:rPr>
                <w:webHidden/>
              </w:rPr>
              <w:fldChar w:fldCharType="begin"/>
            </w:r>
            <w:r>
              <w:rPr>
                <w:webHidden/>
              </w:rPr>
              <w:instrText xml:space="preserve">PAGEREF _Toc142905111 \h</w:instrText>
            </w:r>
            <w:r>
              <w:rPr>
                <w:webHidden/>
              </w:rPr>
              <w:fldChar w:fldCharType="separate"/>
            </w:r>
            <w:r>
              <w:rPr>
                <w:vanish w:val="false"/>
              </w:rPr>
              <w:tab/>
              <w:t>10</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12">
            <w:r>
              <w:rPr>
                <w:webHidden/>
                <w:smallCaps/>
                <w:lang w:val="en-US"/>
              </w:rPr>
              <w:t>1.3.</w:t>
            </w:r>
            <w:r>
              <w:rPr>
                <w:rFonts w:eastAsia="" w:cs="" w:cstheme="minorBidi" w:eastAsiaTheme="minorEastAsia"/>
                <w:b w:val="false"/>
                <w:bCs w:val="false"/>
                <w:sz w:val="22"/>
                <w:szCs w:val="22"/>
              </w:rPr>
              <w:tab/>
            </w:r>
            <w:r>
              <w:rPr>
                <w:smallCaps/>
                <w:shd w:fill="FFFFFF" w:val="clear"/>
              </w:rPr>
              <w:t>ΕΠΙΛΕΞΙΜΕΣ ΔΑΠΑΝΕΣ</w:t>
            </w:r>
            <w:r>
              <w:rPr>
                <w:webHidden/>
              </w:rPr>
              <w:fldChar w:fldCharType="begin"/>
            </w:r>
            <w:r>
              <w:rPr>
                <w:webHidden/>
              </w:rPr>
              <w:instrText xml:space="preserve">PAGEREF _Toc142905112 \h</w:instrText>
            </w:r>
            <w:r>
              <w:rPr>
                <w:webHidden/>
              </w:rPr>
              <w:fldChar w:fldCharType="separate"/>
            </w:r>
            <w:r>
              <w:rPr>
                <w:vanish w:val="false"/>
              </w:rPr>
              <w:tab/>
              <w:t>12</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13">
            <w:r>
              <w:rPr>
                <w:webHidden/>
                <w:smallCaps/>
              </w:rPr>
              <w:t>1.4.</w:t>
            </w:r>
            <w:r>
              <w:rPr>
                <w:rFonts w:eastAsia="" w:cs="" w:cstheme="minorBidi" w:eastAsiaTheme="minorEastAsia"/>
                <w:b w:val="false"/>
                <w:bCs w:val="false"/>
                <w:sz w:val="22"/>
                <w:szCs w:val="22"/>
              </w:rPr>
              <w:tab/>
            </w:r>
            <w:r>
              <w:rPr>
                <w:smallCaps/>
                <w:shd w:fill="FFFFFF" w:val="clear"/>
              </w:rPr>
              <w:t>ΕΦΑΡΜΟΓΗ ΑΠΛΟΠΟΙΗΜΕΝΟΥ ΚΟΣΤΟΥΣ</w:t>
            </w:r>
            <w:r>
              <w:rPr>
                <w:webHidden/>
              </w:rPr>
              <w:fldChar w:fldCharType="begin"/>
            </w:r>
            <w:r>
              <w:rPr>
                <w:webHidden/>
              </w:rPr>
              <w:instrText xml:space="preserve">PAGEREF _Toc142905113 \h</w:instrText>
            </w:r>
            <w:r>
              <w:rPr>
                <w:webHidden/>
              </w:rPr>
              <w:fldChar w:fldCharType="separate"/>
            </w:r>
            <w:r>
              <w:rPr>
                <w:vanish w:val="false"/>
              </w:rPr>
              <w:tab/>
              <w:t>13</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14">
            <w:r>
              <w:rPr>
                <w:webHidden/>
                <w:rFonts w:eastAsia="Calibri"/>
                <w:lang w:eastAsia="en-US"/>
              </w:rPr>
              <w:t>ΚΕΦΑΛΑΙΟ 2: ΟΙΚΟΝΟΜΙΚΟ ΑΝΤΙΚΕΙΜΕΝΟ ΤΗΣ ΠΡΑΞΗΣ</w:t>
            </w:r>
            <w:r>
              <w:rPr>
                <w:webHidden/>
              </w:rPr>
              <w:fldChar w:fldCharType="begin"/>
            </w:r>
            <w:r>
              <w:rPr>
                <w:webHidden/>
              </w:rPr>
              <w:instrText xml:space="preserve">PAGEREF _Toc142905114 \h</w:instrText>
            </w:r>
            <w:r>
              <w:rPr>
                <w:webHidden/>
              </w:rPr>
              <w:fldChar w:fldCharType="separate"/>
            </w:r>
            <w:r>
              <w:rPr>
                <w:vanish w:val="false"/>
              </w:rPr>
              <w:tab/>
              <w:t>14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15">
            <w:r>
              <w:rPr>
                <w:webHidden/>
                <w:smallCaps/>
                <w:shd w:fill="FFFFFF" w:val="clear"/>
              </w:rPr>
              <w:t xml:space="preserve">2.1. </w:t>
            </w:r>
            <w:r>
              <w:rPr>
                <w:caps/>
                <w:shd w:fill="FFFFFF" w:val="clear"/>
              </w:rPr>
              <w:t xml:space="preserve">Ολοκληρωμένο Πληροφοριακό Σύστημα </w:t>
            </w:r>
            <w:r>
              <w:rPr>
                <w:smallCaps/>
                <w:shd w:fill="FFFFFF" w:val="clear"/>
              </w:rPr>
              <w:t>ΔΙΑΧΕΙΡΙΣΗΣ (ΟΠΣΔ)</w:t>
            </w:r>
            <w:r>
              <w:rPr>
                <w:webHidden/>
              </w:rPr>
              <w:fldChar w:fldCharType="begin"/>
            </w:r>
            <w:r>
              <w:rPr>
                <w:webHidden/>
              </w:rPr>
              <w:instrText xml:space="preserve">PAGEREF _Toc142905115 \h</w:instrText>
            </w:r>
            <w:r>
              <w:rPr>
                <w:webHidden/>
              </w:rPr>
              <w:fldChar w:fldCharType="separate"/>
            </w:r>
            <w:r>
              <w:rPr>
                <w:vanish w:val="false"/>
              </w:rPr>
              <w:tab/>
              <w:t>14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16">
            <w:r>
              <w:rPr>
                <w:webHidden/>
                <w:caps/>
                <w:shd w:fill="FFFFFF" w:val="clear"/>
              </w:rPr>
              <w:t>2.2. πλατφορμα αναρτησησ ΠΑΡΑΣΤΑΤΙΚΩΝ εσπα &amp; ΠΔΕ (</w:t>
            </w:r>
            <w:r>
              <w:rPr>
                <w:caps/>
                <w:shd w:fill="FFFFFF" w:val="clear"/>
                <w:lang w:val="en-US"/>
              </w:rPr>
              <w:t>INVOICES</w:t>
            </w:r>
            <w:r>
              <w:rPr>
                <w:caps/>
                <w:shd w:fill="FFFFFF" w:val="clear"/>
              </w:rPr>
              <w:t>)</w:t>
            </w:r>
            <w:r>
              <w:rPr>
                <w:webHidden/>
              </w:rPr>
              <w:fldChar w:fldCharType="begin"/>
            </w:r>
            <w:r>
              <w:rPr>
                <w:webHidden/>
              </w:rPr>
              <w:instrText xml:space="preserve">PAGEREF _Toc142905116 \h</w:instrText>
            </w:r>
            <w:r>
              <w:rPr>
                <w:webHidden/>
              </w:rPr>
              <w:fldChar w:fldCharType="separate"/>
            </w:r>
            <w:r>
              <w:rPr>
                <w:vanish w:val="false"/>
              </w:rPr>
              <w:tab/>
              <w:t>14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17">
            <w:r>
              <w:rPr>
                <w:webHidden/>
                <w:caps/>
                <w:shd w:fill="FFFFFF" w:val="clear"/>
              </w:rPr>
              <w:t>2.3 πλατφορμα αναρτησησ ΠΑΡΑΣΤΑΤΙΚΩΝ ΑΠΟ ΣΧΟΛΙΚΕΣ ΜΟΝΑΔΕΣ (</w:t>
            </w:r>
            <w:r>
              <w:rPr>
                <w:caps/>
                <w:shd w:fill="FFFFFF" w:val="clear"/>
                <w:lang w:val="en-US"/>
              </w:rPr>
              <w:t>INVOICES</w:t>
            </w:r>
            <w:r>
              <w:rPr>
                <w:caps/>
                <w:shd w:fill="FFFFFF" w:val="clear"/>
              </w:rPr>
              <w:t>-</w:t>
            </w:r>
            <w:r>
              <w:rPr>
                <w:caps/>
                <w:shd w:fill="FFFFFF" w:val="clear"/>
                <w:lang w:val="en-US"/>
              </w:rPr>
              <w:t>SCHOOLS</w:t>
            </w:r>
            <w:r>
              <w:rPr>
                <w:caps/>
                <w:shd w:fill="FFFFFF" w:val="clear"/>
              </w:rPr>
              <w:t>)</w:t>
            </w:r>
            <w:r>
              <w:rPr>
                <w:webHidden/>
              </w:rPr>
              <w:fldChar w:fldCharType="begin"/>
            </w:r>
            <w:r>
              <w:rPr>
                <w:webHidden/>
              </w:rPr>
              <w:instrText xml:space="preserve">PAGEREF _Toc142905117 \h</w:instrText>
            </w:r>
            <w:r>
              <w:rPr>
                <w:webHidden/>
              </w:rPr>
              <w:fldChar w:fldCharType="separate"/>
            </w:r>
            <w:r>
              <w:rPr>
                <w:vanish w:val="false"/>
              </w:rPr>
              <w:tab/>
              <w:t>15</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18">
            <w:r>
              <w:rPr>
                <w:webHidden/>
                <w:caps/>
                <w:shd w:fill="FFFFFF" w:val="clear"/>
              </w:rPr>
              <w:t>2.4. Εμπλεκόμενοι</w:t>
            </w:r>
            <w:r>
              <w:rPr>
                <w:webHidden/>
              </w:rPr>
              <w:fldChar w:fldCharType="begin"/>
            </w:r>
            <w:r>
              <w:rPr>
                <w:webHidden/>
              </w:rPr>
              <w:instrText xml:space="preserve">PAGEREF _Toc142905118 \h</w:instrText>
            </w:r>
            <w:r>
              <w:rPr>
                <w:webHidden/>
              </w:rPr>
              <w:fldChar w:fldCharType="separate"/>
            </w:r>
            <w:r>
              <w:rPr>
                <w:vanish w:val="false"/>
              </w:rPr>
              <w:tab/>
              <w:t>15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19">
            <w:r>
              <w:rPr>
                <w:webHidden/>
              </w:rPr>
              <w:t>2.4.1. ΕΔ ΕΣΠΑ του Υπουργείου Παιδείας, Θρησκευμάτων και Αθλητισμού</w:t>
            </w:r>
            <w:r>
              <w:rPr>
                <w:webHidden/>
              </w:rPr>
              <w:fldChar w:fldCharType="begin"/>
            </w:r>
            <w:r>
              <w:rPr>
                <w:webHidden/>
              </w:rPr>
              <w:instrText xml:space="preserve">PAGEREF _Toc142905119 \h</w:instrText>
            </w:r>
            <w:r>
              <w:rPr>
                <w:webHidden/>
              </w:rPr>
              <w:fldChar w:fldCharType="separate"/>
            </w:r>
            <w:r>
              <w:rPr>
                <w:vanish w:val="false"/>
              </w:rPr>
              <w:tab/>
              <w:t>15</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0">
            <w:r>
              <w:rPr>
                <w:webHidden/>
              </w:rPr>
              <w:t>2.4.2.</w:t>
            </w:r>
            <w:r>
              <w:rPr>
                <w:rFonts w:eastAsia="" w:cs="" w:cstheme="minorBidi" w:eastAsiaTheme="minorEastAsia"/>
                <w:sz w:val="22"/>
                <w:szCs w:val="22"/>
              </w:rPr>
              <w:tab/>
            </w:r>
            <w:r>
              <w:rPr/>
              <w:t>Η Γενική Διεύθυνση Εκπαιδευτικού Προσωπικού Πρωτοβάθμιας και Δευτεροβάθμιας Εκπαίδευσης του Υπουργείου Παιδείας, Θρησκευμάτων και Αθλητισμού</w:t>
            </w:r>
            <w:r>
              <w:rPr>
                <w:webHidden/>
              </w:rPr>
              <w:fldChar w:fldCharType="begin"/>
            </w:r>
            <w:r>
              <w:rPr>
                <w:webHidden/>
              </w:rPr>
              <w:instrText xml:space="preserve">PAGEREF _Toc142905120 \h</w:instrText>
            </w:r>
            <w:r>
              <w:rPr>
                <w:webHidden/>
              </w:rPr>
              <w:fldChar w:fldCharType="separate"/>
            </w:r>
            <w:r>
              <w:rPr>
                <w:vanish w:val="false"/>
              </w:rPr>
              <w:tab/>
              <w:t>16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1">
            <w:r>
              <w:rPr>
                <w:webHidden/>
              </w:rPr>
              <w:t>2.4.3.</w:t>
            </w:r>
            <w:r>
              <w:rPr>
                <w:rFonts w:eastAsia="" w:cs="" w:cstheme="minorBidi" w:eastAsiaTheme="minorEastAsia"/>
                <w:sz w:val="22"/>
                <w:szCs w:val="22"/>
              </w:rPr>
              <w:tab/>
            </w:r>
            <w:r>
              <w:rPr/>
              <w:t>Διεύθυνση Ειδικής Αγωγής και Εκπαίδευσης του Υπουργείου Παιδείας, Θρησκευμάτων και Αθλητισμού</w:t>
            </w:r>
            <w:r>
              <w:rPr>
                <w:webHidden/>
              </w:rPr>
              <w:fldChar w:fldCharType="begin"/>
            </w:r>
            <w:r>
              <w:rPr>
                <w:webHidden/>
              </w:rPr>
              <w:instrText xml:space="preserve">PAGEREF _Toc142905121 \h</w:instrText>
            </w:r>
            <w:r>
              <w:rPr>
                <w:webHidden/>
              </w:rPr>
              <w:fldChar w:fldCharType="separate"/>
            </w:r>
            <w:r>
              <w:rPr>
                <w:vanish w:val="false"/>
              </w:rPr>
              <w:tab/>
              <w:t>16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2">
            <w:r>
              <w:rPr>
                <w:webHidden/>
              </w:rPr>
              <w:t>2.4.4. Περιφερειακές Διευθύνσεις Πρωτοβάθμιας και Δευτεροβάθμιας Εκπαίδευσης/ Περιφερειακοί Διευθυντές Πρωτοβάθμιας και Δευτεροβάθμιας Εκπαίδευσης</w:t>
            </w:r>
            <w:r>
              <w:rPr>
                <w:webHidden/>
              </w:rPr>
              <w:fldChar w:fldCharType="begin"/>
            </w:r>
            <w:r>
              <w:rPr>
                <w:webHidden/>
              </w:rPr>
              <w:instrText xml:space="preserve">PAGEREF _Toc142905122 \h</w:instrText>
            </w:r>
            <w:r>
              <w:rPr>
                <w:webHidden/>
              </w:rPr>
              <w:fldChar w:fldCharType="separate"/>
            </w:r>
            <w:r>
              <w:rPr>
                <w:vanish w:val="false"/>
              </w:rPr>
              <w:tab/>
              <w:t>16</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3">
            <w:r>
              <w:rPr>
                <w:webHidden/>
              </w:rPr>
              <w:t>2.4.5. Διεύθυνση Πρωτοβάθμιας/Δευτεροβάθμιας Εκπαίδευσης /Διευθυντής της Πρωτοβάθμιας/Δευτεροβάθμιας Εκπαίδευσης</w:t>
            </w:r>
            <w:r>
              <w:rPr>
                <w:webHidden/>
              </w:rPr>
              <w:fldChar w:fldCharType="begin"/>
            </w:r>
            <w:r>
              <w:rPr>
                <w:webHidden/>
              </w:rPr>
              <w:instrText xml:space="preserve">PAGEREF _Toc142905123 \h</w:instrText>
            </w:r>
            <w:r>
              <w:rPr>
                <w:webHidden/>
              </w:rPr>
              <w:fldChar w:fldCharType="separate"/>
            </w:r>
            <w:r>
              <w:rPr>
                <w:vanish w:val="false"/>
              </w:rPr>
              <w:tab/>
              <w:t>17</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4">
            <w:r>
              <w:rPr>
                <w:webHidden/>
              </w:rPr>
              <w:t>2.4.6. Τμήματα Διεύθυνσης Εκπαίδευσης</w:t>
            </w:r>
            <w:r>
              <w:rPr>
                <w:webHidden/>
              </w:rPr>
              <w:fldChar w:fldCharType="begin"/>
            </w:r>
            <w:r>
              <w:rPr>
                <w:webHidden/>
              </w:rPr>
              <w:instrText xml:space="preserve">PAGEREF _Toc142905124 \h</w:instrText>
            </w:r>
            <w:r>
              <w:rPr>
                <w:webHidden/>
              </w:rPr>
              <w:fldChar w:fldCharType="separate"/>
            </w:r>
            <w:r>
              <w:rPr>
                <w:vanish w:val="false"/>
              </w:rPr>
              <w:tab/>
              <w:t>18</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5">
            <w:r>
              <w:rPr>
                <w:webHidden/>
              </w:rPr>
              <w:t>2.4.7. Καταχωριστής</w:t>
            </w:r>
            <w:r>
              <w:rPr>
                <w:webHidden/>
              </w:rPr>
              <w:fldChar w:fldCharType="begin"/>
            </w:r>
            <w:r>
              <w:rPr>
                <w:webHidden/>
              </w:rPr>
              <w:instrText xml:space="preserve">PAGEREF _Toc142905125 \h</w:instrText>
            </w:r>
            <w:r>
              <w:rPr>
                <w:webHidden/>
              </w:rPr>
              <w:fldChar w:fldCharType="separate"/>
            </w:r>
            <w:r>
              <w:rPr>
                <w:vanish w:val="false"/>
              </w:rPr>
              <w:tab/>
              <w:t>18</w:t>
            </w:r>
            <w:r>
              <w:rPr>
                <w:webHidden/>
              </w:rPr>
              <w:fldChar w:fldCharType="end"/>
            </w:r>
          </w:hyperlink>
        </w:p>
        <w:p>
          <w:pPr>
            <w:pStyle w:val="31"/>
            <w:rPr>
              <w:rFonts w:ascii="Calibri" w:hAnsi="Calibri" w:eastAsia="" w:cs="" w:asciiTheme="minorHAnsi" w:cstheme="minorBidi" w:eastAsiaTheme="minorEastAsia" w:hAnsiTheme="minorHAnsi"/>
              <w:sz w:val="22"/>
              <w:szCs w:val="22"/>
            </w:rPr>
          </w:pPr>
          <w:hyperlink w:anchor="_Toc142905126">
            <w:r>
              <w:rPr>
                <w:webHidden/>
              </w:rPr>
              <w:t>2.4.8. Σχολικές Μονάδες /Διευθυντές Σχολικών Μονάδων</w:t>
            </w:r>
            <w:r>
              <w:rPr>
                <w:webHidden/>
              </w:rPr>
              <w:fldChar w:fldCharType="begin"/>
            </w:r>
            <w:r>
              <w:rPr>
                <w:webHidden/>
              </w:rPr>
              <w:instrText xml:space="preserve">PAGEREF _Toc142905126 \h</w:instrText>
            </w:r>
            <w:r>
              <w:rPr>
                <w:webHidden/>
              </w:rPr>
              <w:fldChar w:fldCharType="separate"/>
            </w:r>
            <w:r>
              <w:rPr>
                <w:vanish w:val="false"/>
              </w:rPr>
              <w:tab/>
              <w:t>19</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27">
            <w:r>
              <w:rPr>
                <w:webHidden/>
                <w:rFonts w:cs="Arial"/>
                <w:iCs/>
                <w:smallCaps/>
                <w:shd w:fill="FFFFFF" w:val="clear"/>
              </w:rPr>
              <w:t>2.5</w:t>
            </w:r>
            <w:r>
              <w:rPr>
                <w:rFonts w:cs="Arial"/>
                <w:iCs/>
                <w:caps/>
                <w:shd w:fill="FFFFFF" w:val="clear"/>
              </w:rPr>
              <w:t>. Διαδικασία καταβολησ μισθοδοσιασ</w:t>
            </w:r>
            <w:r>
              <w:rPr>
                <w:webHidden/>
              </w:rPr>
              <w:fldChar w:fldCharType="begin"/>
            </w:r>
            <w:r>
              <w:rPr>
                <w:webHidden/>
              </w:rPr>
              <w:instrText xml:space="preserve">PAGEREF _Toc142905127 \h</w:instrText>
            </w:r>
            <w:r>
              <w:rPr>
                <w:webHidden/>
              </w:rPr>
              <w:fldChar w:fldCharType="separate"/>
            </w:r>
            <w:r>
              <w:rPr>
                <w:vanish w:val="false"/>
              </w:rPr>
              <w:tab/>
              <w:t>20</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28">
            <w:r>
              <w:rPr>
                <w:webHidden/>
                <w:smallCaps/>
                <w:shd w:fill="FFFFFF" w:val="clear"/>
              </w:rPr>
              <w:t xml:space="preserve">2.6. </w:t>
            </w:r>
            <w:r>
              <w:rPr>
                <w:caps/>
                <w:shd w:fill="FFFFFF" w:val="clear"/>
              </w:rPr>
              <w:t>Οδοιπορικά έξοδα συμπλήρωσης ωραρίου σε άλλη σχολική μονάδα</w:t>
            </w:r>
            <w:r>
              <w:rPr>
                <w:webHidden/>
              </w:rPr>
              <w:fldChar w:fldCharType="begin"/>
            </w:r>
            <w:r>
              <w:rPr>
                <w:webHidden/>
              </w:rPr>
              <w:instrText xml:space="preserve">PAGEREF _Toc142905128 \h</w:instrText>
            </w:r>
            <w:r>
              <w:rPr>
                <w:webHidden/>
              </w:rPr>
              <w:fldChar w:fldCharType="separate"/>
            </w:r>
            <w:r>
              <w:rPr>
                <w:vanish w:val="false"/>
              </w:rPr>
              <w:tab/>
              <w:t>22</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29">
            <w:r>
              <w:rPr>
                <w:webHidden/>
                <w:spacing w:val="18"/>
              </w:rPr>
              <w:t>ΚΕΦΑΛΑΙΟ 3: ΑΛΛΗΛΟΓΡΑΦΙΑ ΜΕ ΕΔ ΕΣΠΑ</w:t>
            </w:r>
            <w:r>
              <w:rPr>
                <w:webHidden/>
              </w:rPr>
              <w:fldChar w:fldCharType="begin"/>
            </w:r>
            <w:r>
              <w:rPr>
                <w:webHidden/>
              </w:rPr>
              <w:instrText xml:space="preserve">PAGEREF _Toc142905129 \h</w:instrText>
            </w:r>
            <w:r>
              <w:rPr>
                <w:webHidden/>
              </w:rPr>
              <w:fldChar w:fldCharType="separate"/>
            </w:r>
            <w:r>
              <w:rPr>
                <w:vanish w:val="false"/>
              </w:rPr>
              <w:tab/>
              <w:t>23</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30">
            <w:r>
              <w:rPr>
                <w:webHidden/>
                <w:rFonts w:eastAsia="Calibri"/>
                <w:spacing w:val="18"/>
                <w:lang w:eastAsia="en-US"/>
              </w:rPr>
              <w:t>ΚΕΦΑΛΑΙΟ 4: ΤΗΡΗΣΗ ΑΡΧΕΙΟΥ</w:t>
            </w:r>
            <w:r>
              <w:rPr>
                <w:webHidden/>
              </w:rPr>
              <w:fldChar w:fldCharType="begin"/>
            </w:r>
            <w:r>
              <w:rPr>
                <w:webHidden/>
              </w:rPr>
              <w:instrText xml:space="preserve">PAGEREF _Toc142905130 \h</w:instrText>
            </w:r>
            <w:r>
              <w:rPr>
                <w:webHidden/>
              </w:rPr>
              <w:fldChar w:fldCharType="separate"/>
            </w:r>
            <w:r>
              <w:rPr>
                <w:vanish w:val="false"/>
              </w:rPr>
              <w:tab/>
              <w:t>24</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31">
            <w:r>
              <w:rPr>
                <w:webHidden/>
                <w:rFonts w:cs="Calibri"/>
                <w:spacing w:val="18"/>
              </w:rPr>
              <w:t>ΚΕΦΑΛΑΙΟ 5: ΔΕΙΚΤΕΣ ΠΡΑΞΗΣ</w:t>
            </w:r>
            <w:r>
              <w:rPr>
                <w:webHidden/>
              </w:rPr>
              <w:fldChar w:fldCharType="begin"/>
            </w:r>
            <w:r>
              <w:rPr>
                <w:webHidden/>
              </w:rPr>
              <w:instrText xml:space="preserve">PAGEREF _Toc142905131 \h</w:instrText>
            </w:r>
            <w:r>
              <w:rPr>
                <w:webHidden/>
              </w:rPr>
              <w:fldChar w:fldCharType="separate"/>
            </w:r>
            <w:r>
              <w:rPr>
                <w:vanish w:val="false"/>
              </w:rPr>
              <w:tab/>
              <w:t>25</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32">
            <w:r>
              <w:rPr>
                <w:webHidden/>
                <w:shd w:fill="FFFFFF" w:val="clear"/>
              </w:rPr>
              <w:t>5.1. Δείκτες Πράξης</w:t>
            </w:r>
            <w:r>
              <w:rPr>
                <w:webHidden/>
              </w:rPr>
              <w:fldChar w:fldCharType="begin"/>
            </w:r>
            <w:r>
              <w:rPr>
                <w:webHidden/>
              </w:rPr>
              <w:instrText xml:space="preserve">PAGEREF _Toc142905132 \h</w:instrText>
            </w:r>
            <w:r>
              <w:rPr>
                <w:webHidden/>
              </w:rPr>
              <w:fldChar w:fldCharType="separate"/>
            </w:r>
            <w:r>
              <w:rPr>
                <w:vanish w:val="false"/>
              </w:rPr>
              <w:tab/>
              <w:t>25</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33">
            <w:r>
              <w:rPr>
                <w:webHidden/>
              </w:rPr>
              <w:t>α)</w:t>
            </w:r>
            <w:r>
              <w:rPr>
                <w:rFonts w:eastAsia="" w:cs="" w:cstheme="minorBidi" w:eastAsiaTheme="minorEastAsia"/>
                <w:b w:val="false"/>
                <w:bCs w:val="false"/>
                <w:sz w:val="22"/>
                <w:szCs w:val="22"/>
              </w:rPr>
              <w:tab/>
            </w:r>
            <w:r>
              <w:rPr>
                <w:shd w:fill="FFFFFF" w:val="clear"/>
              </w:rPr>
              <w:t>Δείκτης Εκροών</w:t>
            </w:r>
            <w:r>
              <w:rPr>
                <w:webHidden/>
              </w:rPr>
              <w:fldChar w:fldCharType="begin"/>
            </w:r>
            <w:r>
              <w:rPr>
                <w:webHidden/>
              </w:rPr>
              <w:instrText xml:space="preserve">PAGEREF _Toc142905133 \h</w:instrText>
            </w:r>
            <w:r>
              <w:rPr>
                <w:webHidden/>
              </w:rPr>
              <w:fldChar w:fldCharType="separate"/>
            </w:r>
            <w:r>
              <w:rPr>
                <w:vanish w:val="false"/>
              </w:rPr>
              <w:tab/>
              <w:t>25</w:t>
            </w:r>
            <w:r>
              <w:rPr>
                <w:webHidden/>
              </w:rPr>
              <w:fldChar w:fldCharType="end"/>
            </w:r>
          </w:hyperlink>
        </w:p>
        <w:p>
          <w:pPr>
            <w:pStyle w:val="21"/>
            <w:tabs>
              <w:tab w:val="left" w:pos="4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34">
            <w:r>
              <w:rPr>
                <w:webHidden/>
              </w:rPr>
              <w:t>β)</w:t>
            </w:r>
            <w:r>
              <w:rPr>
                <w:rFonts w:eastAsia="" w:cs="" w:cstheme="minorBidi" w:eastAsiaTheme="minorEastAsia"/>
                <w:b w:val="false"/>
                <w:bCs w:val="false"/>
                <w:sz w:val="22"/>
                <w:szCs w:val="22"/>
              </w:rPr>
              <w:tab/>
            </w:r>
            <w:r>
              <w:rPr>
                <w:shd w:fill="FFFFFF" w:val="clear"/>
              </w:rPr>
              <w:t>Δείκτης Αποτελέσματος</w:t>
            </w:r>
            <w:r>
              <w:rPr>
                <w:webHidden/>
              </w:rPr>
              <w:fldChar w:fldCharType="begin"/>
            </w:r>
            <w:r>
              <w:rPr>
                <w:webHidden/>
              </w:rPr>
              <w:instrText xml:space="preserve">PAGEREF _Toc142905134 \h</w:instrText>
            </w:r>
            <w:r>
              <w:rPr>
                <w:webHidden/>
              </w:rPr>
              <w:fldChar w:fldCharType="separate"/>
            </w:r>
            <w:r>
              <w:rPr>
                <w:vanish w:val="false"/>
              </w:rPr>
              <w:tab/>
              <w:t>25</w:t>
            </w:r>
            <w:r>
              <w:rPr>
                <w:webHidden/>
              </w:rPr>
              <w:fldChar w:fldCharType="end"/>
            </w:r>
          </w:hyperlink>
        </w:p>
        <w:p>
          <w:pPr>
            <w:pStyle w:val="21"/>
            <w:tabs>
              <w:tab w:val="left" w:pos="600" w:leader="none"/>
              <w:tab w:val="right" w:pos="9628" w:leader="dot"/>
            </w:tabs>
            <w:rPr>
              <w:rFonts w:ascii="Calibri" w:hAnsi="Calibri" w:eastAsia="" w:cs="" w:asciiTheme="minorHAnsi" w:cstheme="minorBidi" w:eastAsiaTheme="minorEastAsia" w:hAnsiTheme="minorHAnsi"/>
              <w:b w:val="false"/>
              <w:b w:val="false"/>
              <w:bCs w:val="false"/>
              <w:sz w:val="22"/>
              <w:szCs w:val="22"/>
            </w:rPr>
          </w:pPr>
          <w:hyperlink w:anchor="_Toc142905135">
            <w:r>
              <w:rPr>
                <w:webHidden/>
              </w:rPr>
              <w:t>5.2.</w:t>
            </w:r>
            <w:r>
              <w:rPr>
                <w:rFonts w:eastAsia="" w:cs="" w:cstheme="minorBidi" w:eastAsiaTheme="minorEastAsia"/>
                <w:b w:val="false"/>
                <w:bCs w:val="false"/>
                <w:sz w:val="22"/>
                <w:szCs w:val="22"/>
              </w:rPr>
              <w:tab/>
            </w:r>
            <w:r>
              <w:rPr>
                <w:shd w:fill="FFFFFF" w:val="clear"/>
              </w:rPr>
              <w:t>Χρονοδιάγραμμα Υποβολής Δεικτών Πράξης</w:t>
            </w:r>
            <w:r>
              <w:rPr>
                <w:webHidden/>
              </w:rPr>
              <w:fldChar w:fldCharType="begin"/>
            </w:r>
            <w:r>
              <w:rPr>
                <w:webHidden/>
              </w:rPr>
              <w:instrText xml:space="preserve">PAGEREF _Toc142905135 \h</w:instrText>
            </w:r>
            <w:r>
              <w:rPr>
                <w:webHidden/>
              </w:rPr>
              <w:fldChar w:fldCharType="separate"/>
            </w:r>
            <w:r>
              <w:rPr>
                <w:vanish w:val="false"/>
              </w:rPr>
              <w:tab/>
              <w:t>25</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36">
            <w:r>
              <w:rPr>
                <w:webHidden/>
                <w:caps/>
                <w:shd w:fill="FFFFFF" w:val="clear"/>
              </w:rPr>
              <w:t xml:space="preserve">5.3. </w:t>
            </w:r>
            <w:r>
              <w:rPr>
                <w:shd w:fill="FFFFFF" w:val="clear"/>
              </w:rPr>
              <w:t>Διαδικασία Υπολογισμού και Υποβολής Δεικτών</w:t>
            </w:r>
            <w:r>
              <w:rPr>
                <w:webHidden/>
              </w:rPr>
              <w:fldChar w:fldCharType="begin"/>
            </w:r>
            <w:r>
              <w:rPr>
                <w:webHidden/>
              </w:rPr>
              <w:instrText xml:space="preserve">PAGEREF _Toc142905136 \h</w:instrText>
            </w:r>
            <w:r>
              <w:rPr>
                <w:webHidden/>
              </w:rPr>
              <w:fldChar w:fldCharType="separate"/>
            </w:r>
            <w:r>
              <w:rPr>
                <w:vanish w:val="false"/>
              </w:rPr>
              <w:tab/>
              <w:t>26</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37">
            <w:r>
              <w:rPr>
                <w:webHidden/>
                <w:rFonts w:cs="Calibri"/>
              </w:rPr>
              <w:t>ΚΕΦΑΛΑΙΟ 6: ΠΡΟΒΟΛΗ ΚΑΙ ΔΗΜΟΣΙΟΤΗΤΑ ΠΡΑΞΗΣ</w:t>
            </w:r>
            <w:r>
              <w:rPr>
                <w:webHidden/>
              </w:rPr>
              <w:fldChar w:fldCharType="begin"/>
            </w:r>
            <w:r>
              <w:rPr>
                <w:webHidden/>
              </w:rPr>
              <w:instrText xml:space="preserve">PAGEREF _Toc142905137 \h</w:instrText>
            </w:r>
            <w:r>
              <w:rPr>
                <w:webHidden/>
              </w:rPr>
              <w:fldChar w:fldCharType="separate"/>
            </w:r>
            <w:r>
              <w:rPr>
                <w:vanish w:val="false"/>
              </w:rPr>
              <w:tab/>
              <w:t>27</w:t>
            </w:r>
            <w:r>
              <w:rPr>
                <w:webHidden/>
              </w:rPr>
              <w:fldChar w:fldCharType="end"/>
            </w:r>
          </w:hyperlink>
        </w:p>
        <w:p>
          <w:pPr>
            <w:pStyle w:val="11"/>
            <w:rPr>
              <w:rFonts w:eastAsia="" w:cs="" w:cstheme="minorBidi" w:eastAsiaTheme="minorEastAsia"/>
              <w:b w:val="false"/>
              <w:b w:val="false"/>
              <w:bCs w:val="false"/>
              <w:caps w:val="false"/>
              <w:smallCaps w:val="false"/>
            </w:rPr>
          </w:pPr>
          <w:hyperlink w:anchor="_Toc142905138">
            <w:r>
              <w:rPr>
                <w:webHidden/>
              </w:rPr>
              <w:t>ΥΠΟΔΕΙΓΜΑΤΑ ΤΗΣ ΠΡΑΞΗΣ</w:t>
            </w:r>
            <w:r>
              <w:rPr>
                <w:webHidden/>
              </w:rPr>
              <w:fldChar w:fldCharType="begin"/>
            </w:r>
            <w:r>
              <w:rPr>
                <w:webHidden/>
              </w:rPr>
              <w:instrText xml:space="preserve">PAGEREF _Toc142905138 \h</w:instrText>
            </w:r>
            <w:r>
              <w:rPr>
                <w:webHidden/>
              </w:rPr>
              <w:fldChar w:fldCharType="separate"/>
            </w:r>
            <w:r>
              <w:rPr>
                <w:vanish w:val="false"/>
              </w:rPr>
              <w:tab/>
              <w:t>28</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39">
            <w:r>
              <w:rPr>
                <w:webHidden/>
              </w:rPr>
              <w:t>ΥΠΟΔΕΙΓΜΑ 1: ΑΠΟΦΑΣΗ ΟΡΙΣΜΟΥ ΚΑΤΑΧΩΡΙΣΤΗ ΣΕ ΔΠΕ ή ΔΔΕ</w:t>
            </w:r>
            <w:r>
              <w:rPr>
                <w:webHidden/>
              </w:rPr>
              <w:fldChar w:fldCharType="begin"/>
            </w:r>
            <w:r>
              <w:rPr>
                <w:webHidden/>
              </w:rPr>
              <w:instrText xml:space="preserve">PAGEREF _Toc142905139 \h</w:instrText>
            </w:r>
            <w:r>
              <w:rPr>
                <w:webHidden/>
              </w:rPr>
              <w:fldChar w:fldCharType="separate"/>
            </w:r>
            <w:r>
              <w:rPr>
                <w:vanish w:val="false"/>
              </w:rPr>
              <w:tab/>
              <w:t>29</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0">
            <w:r>
              <w:rPr>
                <w:webHidden/>
                <w:rFonts w:cs="Calibri"/>
              </w:rPr>
              <w:t>ΥΠΟΔΕΙΓΜΑ 2.1: ΣΧΕΔΙΟ ΣΥΜΒΑΣΗΣ ΑΝΑΠΛΗΡΩΤΗ ΕΚΠΑΙΔΕΥΤΙΚΟΥ/ΕΕΠ/ΕΒΠ ΠΡΩΤΟΒΑΘΜΙΑΣ/ ΔΕΥΤΕΡΟΒΑΘΜΙΑΣ ΕΚΠΑΙΔΕΥΣΗΣ (ΠΛΗΡΟΥΣ ΩΡΑΡΙΟΥ)</w:t>
            </w:r>
            <w:r>
              <w:rPr>
                <w:webHidden/>
              </w:rPr>
              <w:fldChar w:fldCharType="begin"/>
            </w:r>
            <w:r>
              <w:rPr>
                <w:webHidden/>
              </w:rPr>
              <w:instrText xml:space="preserve">PAGEREF _Toc142905140 \h</w:instrText>
            </w:r>
            <w:r>
              <w:rPr>
                <w:webHidden/>
              </w:rPr>
              <w:fldChar w:fldCharType="separate"/>
            </w:r>
            <w:r>
              <w:rPr>
                <w:vanish w:val="false"/>
              </w:rPr>
              <w:tab/>
              <w:t>31</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1">
            <w:r>
              <w:rPr>
                <w:webHidden/>
                <w:rFonts w:cs="Calibri"/>
              </w:rPr>
              <w:t>ΥΠΟΔΕΙΓΜΑ 2.2: ΣΧΕΔΙΟ ΠΕΡΙΛΗΨΗΣ ΣΥΜΒΑΣΗΣ ΑΝΑΠΛΗΡΩΤΗ ΕΚΠΑΙΔΕΥΤΙΚΟΥ/ΕΕΠ/ΕΒΠ ΠΡΩΤΟΒΑΘΜΙΑΣ/ ΔΕΥΤΕΡΟΒΑΘΜΙΑΣ ΕΚΠΑΙΔΕΥΣΗΣ (ΠΛΗΡΟΥΣ ΩΡΑΡΙΟΥ)</w:t>
            </w:r>
            <w:r>
              <w:rPr>
                <w:webHidden/>
              </w:rPr>
              <w:fldChar w:fldCharType="begin"/>
            </w:r>
            <w:r>
              <w:rPr>
                <w:webHidden/>
              </w:rPr>
              <w:instrText xml:space="preserve">PAGEREF _Toc142905141 \h</w:instrText>
            </w:r>
            <w:r>
              <w:rPr>
                <w:webHidden/>
              </w:rPr>
              <w:fldChar w:fldCharType="separate"/>
            </w:r>
            <w:r>
              <w:rPr>
                <w:vanish w:val="false"/>
              </w:rPr>
              <w:tab/>
              <w:t>34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2">
            <w:r>
              <w:rPr>
                <w:webHidden/>
                <w:rFonts w:cs="Calibri"/>
              </w:rPr>
              <w:t>ΥΠΟΔΕΙΓΜΑ 2.3: ΣΧΕΔΙΟ ΣΥΜΒΑΣΗΣ ΑΝΑΠΛΗΡΩΤΗ ΕΚΠΑΙΔΕΥΤΙΚΟΥ ΠΡΩΤΟΒΑΘΜΙΑΣ ή ΔΕΥΤΕΡΟΒΑΘΜΙΑΣ ΕΚΠΑΙΔΕΥΣΗΣ (ΜΕΙΩΜΕΝΟΥ ΩΡΑΡΙΟΥ)</w:t>
            </w:r>
            <w:r>
              <w:rPr>
                <w:webHidden/>
              </w:rPr>
              <w:fldChar w:fldCharType="begin"/>
            </w:r>
            <w:r>
              <w:rPr>
                <w:webHidden/>
              </w:rPr>
              <w:instrText xml:space="preserve">PAGEREF _Toc142905142 \h</w:instrText>
            </w:r>
            <w:r>
              <w:rPr>
                <w:webHidden/>
              </w:rPr>
              <w:fldChar w:fldCharType="separate"/>
            </w:r>
            <w:r>
              <w:rPr>
                <w:vanish w:val="false"/>
              </w:rPr>
              <w:tab/>
              <w:t>36</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3">
            <w:r>
              <w:rPr>
                <w:webHidden/>
                <w:rFonts w:cs="Calibri"/>
              </w:rPr>
              <w:t>ΥΠΟΔΕΙΓΜΑ 2.4: ΣΧΕΔΙΟ ΠΕΡΙΛΗΨΗΣ ΣΥΜΒΑΣΗΣ ΑΝΑΠΛΗΡΩΤΗ ΕΚΠΑΙΔΕΥΤΙΚΟΥ ΠΡΩΤΟΒΑΘΜΙΑΣ ή ΔΕΥΤΕΡΟΒΑΘΜΙΑΣ ΕΚΠΑΙΔΕΥΣΗΣ (ΜΕΙΩΜΕΝΟΥ ΩΡΑΡΙΟΥ)</w:t>
            </w:r>
            <w:r>
              <w:rPr>
                <w:webHidden/>
              </w:rPr>
              <w:fldChar w:fldCharType="begin"/>
            </w:r>
            <w:r>
              <w:rPr>
                <w:webHidden/>
              </w:rPr>
              <w:instrText xml:space="preserve">PAGEREF _Toc142905143 \h</w:instrText>
            </w:r>
            <w:r>
              <w:rPr>
                <w:webHidden/>
              </w:rPr>
              <w:fldChar w:fldCharType="separate"/>
            </w:r>
            <w:r>
              <w:rPr>
                <w:vanish w:val="false"/>
              </w:rPr>
              <w:tab/>
              <w:t>39</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4">
            <w:r>
              <w:rPr>
                <w:webHidden/>
                <w:rFonts w:cs="Calibri"/>
              </w:rPr>
              <w:t xml:space="preserve">ΥΠΟΔΕΙΓΜΑ 2.5: ΣΧΕΔΙΟ </w:t>
            </w:r>
            <w:r>
              <w:rPr>
                <w:rFonts w:eastAsia="Calibri" w:cs="Calibri"/>
                <w:lang w:eastAsia="en-US"/>
              </w:rPr>
              <w:t>ΤΡΟΠΟΠΟΙΗΣΗΣ / ΜΕΤΑΤΡΟΠΗΣ ΣΥΜΒΑΣΗΣ ΑΝΑΠΛΗΡΩΤΗ ΕΚΠΑΙΔΕΥΤΙΚΟΥ ΜΕΙΩΜΕΝΟΥ ΩΡΑΡΙΟΥ ΣΕ ΠΛΗΡΟΥΣ ΩΡΑΡΙΟΥ</w:t>
            </w:r>
            <w:r>
              <w:rPr>
                <w:webHidden/>
              </w:rPr>
              <w:fldChar w:fldCharType="begin"/>
            </w:r>
            <w:r>
              <w:rPr>
                <w:webHidden/>
              </w:rPr>
              <w:instrText xml:space="preserve">PAGEREF _Toc142905144 \h</w:instrText>
            </w:r>
            <w:r>
              <w:rPr>
                <w:webHidden/>
              </w:rPr>
              <w:fldChar w:fldCharType="separate"/>
            </w:r>
            <w:r>
              <w:rPr>
                <w:vanish w:val="false"/>
              </w:rPr>
              <w:tab/>
              <w:t>41</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5">
            <w:r>
              <w:rPr>
                <w:webHidden/>
              </w:rPr>
              <w:t>ΥΠΟΔΕΙΓΜΑ 3: ΔΕΛΤΙΟ ΑΠΟΓΡΑΦΗΣ ΑΝΑΠΛΗΡΩΤΗ</w:t>
            </w:r>
            <w:r>
              <w:rPr>
                <w:webHidden/>
              </w:rPr>
              <w:fldChar w:fldCharType="begin"/>
            </w:r>
            <w:r>
              <w:rPr>
                <w:webHidden/>
              </w:rPr>
              <w:instrText xml:space="preserve">PAGEREF _Toc142905145 \h</w:instrText>
            </w:r>
            <w:r>
              <w:rPr>
                <w:webHidden/>
              </w:rPr>
              <w:fldChar w:fldCharType="separate"/>
            </w:r>
            <w:r>
              <w:rPr>
                <w:vanish w:val="false"/>
              </w:rPr>
              <w:tab/>
              <w:t>43</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6">
            <w:r>
              <w:rPr>
                <w:webHidden/>
                <w:rFonts w:cs="Calibri"/>
              </w:rPr>
              <w:t>ΥΠΟΔΕΙΓΜΑ 4: ΣΧΕΔΙΟ ΑΠΟΦΑΣΗΣ ΤΟΠΟΘΕΤΗΣΗΣ - ΔΙΑΘΕΣΗΣ ΑΝΑΠΛΗΡΩΤΗ ΕΚΠΑΙΔΕΥΤΙΚΟΥ/ΕΕΠ/ΕΒΠ ΣΕ ΣΧΟΛΙΚΕΣ ΜΟΝΑΔΕΣ</w:t>
            </w:r>
            <w:r>
              <w:rPr>
                <w:webHidden/>
              </w:rPr>
              <w:fldChar w:fldCharType="begin"/>
            </w:r>
            <w:r>
              <w:rPr>
                <w:webHidden/>
              </w:rPr>
              <w:instrText xml:space="preserve">PAGEREF _Toc142905146 \h</w:instrText>
            </w:r>
            <w:r>
              <w:rPr>
                <w:webHidden/>
              </w:rPr>
              <w:fldChar w:fldCharType="separate"/>
            </w:r>
            <w:r>
              <w:rPr>
                <w:vanish w:val="false"/>
              </w:rPr>
              <w:tab/>
              <w:t>44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7">
            <w:r>
              <w:rPr>
                <w:webHidden/>
                <w:rFonts w:cs="Calibri"/>
              </w:rPr>
              <w:t>ΥΠΟΔΕΙΓΜΑ 5.1: ΠΡΑΞΗ ΑΝΑΛΗΨΗΣ ΥΠΗΡΕΣΙΑΣ ΓΙΑ ΤΗΝ ΠΡΩΤΟΒΑΘΜΙΑ ΕΚΠΑΙΔΕΥΣΗ</w:t>
            </w:r>
            <w:r>
              <w:rPr>
                <w:webHidden/>
              </w:rPr>
              <w:fldChar w:fldCharType="begin"/>
            </w:r>
            <w:r>
              <w:rPr>
                <w:webHidden/>
              </w:rPr>
              <w:instrText xml:space="preserve">PAGEREF _Toc142905147 \h</w:instrText>
            </w:r>
            <w:r>
              <w:rPr>
                <w:webHidden/>
              </w:rPr>
              <w:fldChar w:fldCharType="separate"/>
            </w:r>
            <w:r>
              <w:rPr>
                <w:vanish w:val="false"/>
              </w:rPr>
              <w:tab/>
              <w:t>46</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8">
            <w:r>
              <w:rPr>
                <w:webHidden/>
                <w:rFonts w:cs="Calibri"/>
              </w:rPr>
              <w:t>ΥΠΟΔΕΙΓΜΑ 5.2: ΒΕΒΑΙΩΣΗ ΠΡΑΞΗΣ ΑΝΑΛΗΨΗΣ ΥΠΗΡΕΣΙΑΣ ΓΙΑ ΤΗΝ ΔΕΥΤΕΡΟΒΑΘΜΙΑ ΕΚΠΑΙΔΕΥΣΗ</w:t>
            </w:r>
            <w:r>
              <w:rPr>
                <w:webHidden/>
              </w:rPr>
              <w:fldChar w:fldCharType="begin"/>
            </w:r>
            <w:r>
              <w:rPr>
                <w:webHidden/>
              </w:rPr>
              <w:instrText xml:space="preserve">PAGEREF _Toc142905148 \h</w:instrText>
            </w:r>
            <w:r>
              <w:rPr>
                <w:webHidden/>
              </w:rPr>
              <w:fldChar w:fldCharType="separate"/>
            </w:r>
            <w:r>
              <w:rPr>
                <w:vanish w:val="false"/>
              </w:rPr>
              <w:tab/>
              <w:t>47</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49">
            <w:r>
              <w:rPr>
                <w:webHidden/>
                <w:rFonts w:cs="Arial"/>
              </w:rPr>
              <w:t>ΥΠΟΔΕΙΓΜΑ 6.1: ΗΜΕΡΗΣΙΟ ΑΤΟΜΙΚΟ ΑΠΟΥΣΙΟΛΟΓΙΟ ΑΝΑΠΛΗΡΩΤΗ/ΤΡΙΑΣ ΕΚΠΑΙΔΕΥΤΙΚΟΥ</w:t>
            </w:r>
            <w:r>
              <w:rPr>
                <w:webHidden/>
              </w:rPr>
              <w:fldChar w:fldCharType="begin"/>
            </w:r>
            <w:r>
              <w:rPr>
                <w:webHidden/>
              </w:rPr>
              <w:instrText xml:space="preserve">PAGEREF _Toc142905149 \h</w:instrText>
            </w:r>
            <w:r>
              <w:rPr>
                <w:webHidden/>
              </w:rPr>
              <w:fldChar w:fldCharType="separate"/>
            </w:r>
            <w:r>
              <w:rPr>
                <w:vanish w:val="false"/>
              </w:rPr>
              <w:tab/>
              <w:t>48</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50">
            <w:r>
              <w:rPr>
                <w:webHidden/>
              </w:rPr>
              <w:t>ΥΠΟΔΕΙΓΜΑ 6.2: ΗΜΕΡΗΣΙΟ ΑΤΟΜΙΚΟ ΑΠΟΥΣΙΟΛΟΓΙΟ ΑΝΑΠΛΗΡΩΤΩΝ ΕΒΠ/ΕΕΠ</w:t>
            </w:r>
            <w:r>
              <w:rPr>
                <w:webHidden/>
              </w:rPr>
              <w:fldChar w:fldCharType="begin"/>
            </w:r>
            <w:r>
              <w:rPr>
                <w:webHidden/>
              </w:rPr>
              <w:instrText xml:space="preserve">PAGEREF _Toc142905150 \h</w:instrText>
            </w:r>
            <w:r>
              <w:rPr>
                <w:webHidden/>
              </w:rPr>
              <w:fldChar w:fldCharType="separate"/>
            </w:r>
            <w:r>
              <w:rPr>
                <w:vanish w:val="false"/>
              </w:rPr>
              <w:tab/>
              <w:t>50</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51">
            <w:r>
              <w:rPr>
                <w:webHidden/>
                <w:rFonts w:cs="Arial"/>
              </w:rPr>
              <w:t xml:space="preserve">ΥΠΟΔΕΙΓΜΑ 7.1: ΥΠΟΔΕΙΓΜΑ ΥΠΟΒΟΛΗΣ ΔΕΙΚΤΩΝ ΑΠΟ </w:t>
            </w:r>
            <w:r>
              <w:rPr>
                <w:rFonts w:cs="Calibri"/>
              </w:rPr>
              <w:t>ΤΙΣ ΣΧΟΛΙΚΕΣ ΜΟΝΑΔΕΣ ΜΕ ΕΠΙΛΕΞΙΜΟΥΣ ΑΝΑΠΛΗΡΩΤΕΣ</w:t>
            </w:r>
            <w:r>
              <w:rPr>
                <w:webHidden/>
              </w:rPr>
              <w:fldChar w:fldCharType="begin"/>
            </w:r>
            <w:r>
              <w:rPr>
                <w:webHidden/>
              </w:rPr>
              <w:instrText xml:space="preserve">PAGEREF _Toc142905151 \h</w:instrText>
            </w:r>
            <w:r>
              <w:rPr>
                <w:webHidden/>
              </w:rPr>
              <w:fldChar w:fldCharType="separate"/>
            </w:r>
            <w:r>
              <w:rPr>
                <w:vanish w:val="false"/>
              </w:rPr>
              <w:tab/>
              <w:t>52</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52">
            <w:r>
              <w:rPr>
                <w:webHidden/>
                <w:rFonts w:cs="Arial"/>
              </w:rPr>
              <w:t>ΥΠΟΔΕΙΓΜΑ 7.2: ΥΠΟΔΕΙΓΜΑ ΥΠΟΒΟΛΗΣ ΔΕΙΚΤΩΝ ΑΠΟ ΔΙΕΥΘΥΝΣΕΙΣ ΠΡΩΤΟΒΑΘΜΙΑΣ ΚΑΙ ΔΕΥΤΕΡΟΒΑΘΜΙΑΣ ΕΚΠΑΙΔΕΥΣΗΣ</w:t>
            </w:r>
            <w:r>
              <w:rPr>
                <w:webHidden/>
              </w:rPr>
              <w:fldChar w:fldCharType="begin"/>
            </w:r>
            <w:r>
              <w:rPr>
                <w:webHidden/>
              </w:rPr>
              <w:instrText xml:space="preserve">PAGEREF _Toc142905152 \h</w:instrText>
            </w:r>
            <w:r>
              <w:rPr>
                <w:webHidden/>
              </w:rPr>
              <w:fldChar w:fldCharType="separate"/>
            </w:r>
            <w:r>
              <w:rPr>
                <w:vanish w:val="false"/>
              </w:rPr>
              <w:tab/>
              <w:t>53</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53">
            <w:r>
              <w:rPr>
                <w:webHidden/>
              </w:rPr>
              <w:t xml:space="preserve">ΥΠΟΔΕΙΓΜΑ 8.1: </w:t>
            </w:r>
            <w:r>
              <w:rPr>
                <w:rFonts w:cs="Calibri"/>
              </w:rPr>
              <w:t>ΒΕΒΑΙΩΣΗ ΔΙΑΝΟΜΗΣ ΚΑΙ ΑΝΑΡΤΗΣΗΣ ΑΦΙΣΑΣ ΑΠΟ ΤΙΣ ΔΙΕΥΘΥΝΣΕΙΣ ΕΚΠΑΙΔΕΥΣΗΣ</w:t>
            </w:r>
            <w:r>
              <w:rPr>
                <w:webHidden/>
              </w:rPr>
              <w:fldChar w:fldCharType="begin"/>
            </w:r>
            <w:r>
              <w:rPr>
                <w:webHidden/>
              </w:rPr>
              <w:instrText xml:space="preserve">PAGEREF _Toc142905153 \h</w:instrText>
            </w:r>
            <w:r>
              <w:rPr>
                <w:webHidden/>
              </w:rPr>
              <w:fldChar w:fldCharType="separate"/>
            </w:r>
            <w:r>
              <w:rPr>
                <w:vanish w:val="false"/>
              </w:rPr>
              <w:tab/>
              <w:t>54</w:t>
            </w:r>
            <w:r>
              <w:rPr>
                <w:webHidden/>
              </w:rPr>
              <w:fldChar w:fldCharType="end"/>
            </w:r>
          </w:hyperlink>
        </w:p>
        <w:p>
          <w:pPr>
            <w:pStyle w:val="21"/>
            <w:rPr>
              <w:rFonts w:ascii="Calibri" w:hAnsi="Calibri" w:eastAsia="" w:cs="" w:asciiTheme="minorHAnsi" w:cstheme="minorBidi" w:eastAsiaTheme="minorEastAsia" w:hAnsiTheme="minorHAnsi"/>
              <w:b w:val="false"/>
              <w:b w:val="false"/>
              <w:bCs w:val="false"/>
              <w:sz w:val="22"/>
              <w:szCs w:val="22"/>
            </w:rPr>
          </w:pPr>
          <w:hyperlink w:anchor="_Toc142905154">
            <w:r>
              <w:rPr>
                <w:webHidden/>
                <w:rFonts w:cs="Calibri"/>
              </w:rPr>
              <w:t>ΥΠΟΔΕΙΓΜΑ 8.2: ΒΕΒΑΙΩΣΗ ΠΑΡΑΛΑΒΗΣ ΚΑΙ ΑΝΑΡΤΗΣΗΣ ΑΦΙΣΩΝ ΑΠΟ ΤΙΣ ΣΧΟΛΙΚΕΣ ΜΟΝΑΔΕΣ</w:t>
            </w:r>
            <w:r>
              <w:rPr>
                <w:webHidden/>
              </w:rPr>
              <w:fldChar w:fldCharType="begin"/>
            </w:r>
            <w:r>
              <w:rPr>
                <w:webHidden/>
              </w:rPr>
              <w:instrText xml:space="preserve">PAGEREF _Toc142905154 \h</w:instrText>
            </w:r>
            <w:r>
              <w:rPr>
                <w:webHidden/>
              </w:rPr>
              <w:fldChar w:fldCharType="separate"/>
            </w:r>
            <w:r>
              <w:rPr>
                <w:vanish w:val="false"/>
              </w:rPr>
              <w:tab/>
              <w:t>55</w:t>
            </w:r>
            <w:r>
              <w:rPr>
                <w:webHidden/>
              </w:rPr>
              <w:fldChar w:fldCharType="end"/>
            </w:r>
          </w:hyperlink>
        </w:p>
        <w:p>
          <w:pPr>
            <w:pStyle w:val="Normal"/>
            <w:rPr>
              <w:rFonts w:cs="Calibri"/>
              <w:sz w:val="16"/>
              <w:szCs w:val="16"/>
            </w:rPr>
          </w:pPr>
          <w:r>
            <w:rPr/>
          </w:r>
          <w:r>
            <w:rPr/>
            <w:fldChar w:fldCharType="end"/>
          </w:r>
        </w:p>
      </w:sdtContent>
    </w:sdt>
    <w:p>
      <w:pPr>
        <w:pStyle w:val="Style17"/>
        <w:numPr>
          <w:ilvl w:val="0"/>
          <w:numId w:val="0"/>
        </w:numPr>
        <w:tabs>
          <w:tab w:val="clear" w:pos="720"/>
          <w:tab w:val="left" w:pos="0" w:leader="none"/>
        </w:tabs>
        <w:spacing w:lineRule="atLeast" w:line="280" w:before="80" w:after="120"/>
        <w:ind w:right="-6" w:hanging="0"/>
        <w:jc w:val="both"/>
        <w:outlineLvl w:val="0"/>
        <w:rPr>
          <w:rFonts w:ascii="Calibri" w:hAnsi="Calibri" w:asciiTheme="minorHAnsi" w:hAnsiTheme="minorHAnsi"/>
          <w:color w:val="1F497D" w:themeColor="text2"/>
          <w:spacing w:val="10"/>
          <w:szCs w:val="24"/>
        </w:rPr>
      </w:pPr>
      <w:r>
        <w:br w:type="page"/>
      </w:r>
      <w:bookmarkStart w:id="1" w:name="_Toc142905107"/>
      <w:bookmarkStart w:id="2" w:name="_Toc459817197"/>
      <w:r>
        <w:rPr>
          <w:rFonts w:ascii="Calibri" w:hAnsi="Calibri" w:asciiTheme="minorHAnsi" w:hAnsiTheme="minorHAnsi"/>
          <w:color w:val="1F497D" w:themeColor="text2"/>
          <w:spacing w:val="10"/>
          <w:szCs w:val="24"/>
        </w:rPr>
        <w:t>ΣΥΝΤΟΜΟΓΡΑΦΙΕΣ</w:t>
      </w:r>
      <w:bookmarkEnd w:id="1"/>
      <w:bookmarkEnd w:id="2"/>
    </w:p>
    <w:tbl>
      <w:tblPr>
        <w:tblW w:w="5000" w:type="pct"/>
        <w:jc w:val="left"/>
        <w:tblInd w:w="0" w:type="dxa"/>
        <w:tblLayout w:type="fixed"/>
        <w:tblCellMar>
          <w:top w:w="0" w:type="dxa"/>
          <w:left w:w="108" w:type="dxa"/>
          <w:bottom w:w="0" w:type="dxa"/>
          <w:right w:w="108" w:type="dxa"/>
        </w:tblCellMar>
        <w:tblLook w:val="01e0"/>
      </w:tblPr>
      <w:tblGrid>
        <w:gridCol w:w="2515"/>
        <w:gridCol w:w="7265"/>
      </w:tblGrid>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cs="Calibri" w:asciiTheme="minorHAnsi" w:hAnsiTheme="minorHAnsi"/>
                <w:b/>
                <w:b/>
                <w:bCs/>
                <w:color w:val="000000"/>
                <w:sz w:val="22"/>
                <w:szCs w:val="22"/>
              </w:rPr>
            </w:pPr>
            <w:r>
              <w:rPr>
                <w:rFonts w:ascii="Calibri" w:hAnsi="Calibri" w:asciiTheme="minorHAnsi" w:hAnsiTheme="minorHAnsi"/>
                <w:b/>
                <w:bCs/>
                <w:color w:val="000000"/>
                <w:sz w:val="22"/>
                <w:szCs w:val="22"/>
              </w:rPr>
              <w:t>ΑΔΑ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cs="Calibri" w:asciiTheme="minorHAnsi" w:hAnsiTheme="minorHAnsi"/>
                <w:color w:val="000000"/>
                <w:sz w:val="22"/>
                <w:szCs w:val="22"/>
              </w:rPr>
            </w:pPr>
            <w:r>
              <w:rPr>
                <w:rFonts w:ascii="Calibri" w:hAnsi="Calibri" w:asciiTheme="minorHAnsi" w:hAnsiTheme="minorHAnsi"/>
                <w:color w:val="000000"/>
                <w:sz w:val="22"/>
                <w:szCs w:val="22"/>
              </w:rPr>
              <w:t>Αριθμός Διαδικτυακής Ανάρτησης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ΑΠ</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Άξονας Προτεραιότητας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ΑμεΑ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Άτομα με Αναπηρία</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ΑΠΔ</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Αναλυτική Περιοδική Δήλωση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ΔΕ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Δευτεροβάθμια Εκπαίδευση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ΔΕΑ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Διεύθυνση Ειδικής Αγωγής και Εκπαίδευσης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ΔΠΕ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Διεύθυνση Πρωτοβάθμιας Εκπαίδευσης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ΔΔΕ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Διεύθυνση Δευτεροβάθμιας Εκπαίδευσης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ΕΑΕ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Ειδική Αγωγή και Εκπαίδευση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ΕΑΠ</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Ενιαία Αρχή Πληρωμών</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Ε.Δ.ΕΛ</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Επιτροπή Δημοσιονομικού Ελέγχου</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 xml:space="preserve">ΕΔ ΕΣΠΑ </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Επιτελική Δομή ΕΣΠΑ</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ΕΔΥ</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Επιτροπές Διεπιστημονικής Υποστήριξης</w:t>
            </w:r>
          </w:p>
        </w:tc>
      </w:tr>
      <w:tr>
        <w:trPr>
          <w:trHeight w:val="422"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ΕΒΠ</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Ειδικό Βοηθητικό Προσωπικό</w:t>
            </w:r>
          </w:p>
        </w:tc>
      </w:tr>
      <w:tr>
        <w:trPr>
          <w:trHeight w:val="286"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ΕΕΠ</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Ειδικό Εκπαιδευτικό Προσωπικό </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ΕΚΤ+</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tcPr>
          <w:p>
            <w:pPr>
              <w:pStyle w:val="Normal"/>
              <w:widowControl w:val="false"/>
              <w:jc w:val="both"/>
              <w:rPr>
                <w:rFonts w:ascii="Calibri" w:hAnsi="Calibri" w:asciiTheme="minorHAnsi" w:hAnsiTheme="minorHAnsi"/>
                <w:bCs/>
                <w:color w:val="000000"/>
                <w:sz w:val="22"/>
                <w:szCs w:val="22"/>
              </w:rPr>
            </w:pPr>
            <w:r>
              <w:rPr>
                <w:rFonts w:ascii="Calibri" w:hAnsi="Calibri" w:asciiTheme="minorHAnsi" w:hAnsiTheme="minorHAnsi"/>
                <w:bCs/>
                <w:color w:val="000000"/>
                <w:sz w:val="22"/>
                <w:szCs w:val="22"/>
              </w:rPr>
              <w:t>Ευρωπαϊκό Κοινωνικό Ταμείο+</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ΕΚ</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Ευρωπαϊκός Κανονισμός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ΕΣΠΑ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Εταιρικό Σύμφωνο Περιφερειακής Ανάπτυξης </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ΕΥΔ</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Ειδική Υπηρεσία Διαχείρισης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ΕΦΚΑ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Ενιαίος Φορέας Κοινωνικής Ασφάλισης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cs="Calibri" w:ascii="Calibri" w:hAnsi="Calibri" w:asciiTheme="minorHAnsi" w:cstheme="minorHAnsi" w:hAnsiTheme="minorHAnsi"/>
                <w:b/>
                <w:bCs/>
                <w:color w:val="000000"/>
                <w:sz w:val="22"/>
                <w:szCs w:val="22"/>
              </w:rPr>
              <w:t>ΙΔΟΧ</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Ιδιωτικού Δικαίου Ορισμένου Χρόνου</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cs="Calibri" w:ascii="Calibri" w:hAnsi="Calibri" w:asciiTheme="minorHAnsi" w:cstheme="minorHAnsi" w:hAnsiTheme="minorHAnsi"/>
                <w:b/>
                <w:bCs/>
                <w:color w:val="000000"/>
                <w:sz w:val="22"/>
                <w:szCs w:val="22"/>
              </w:rPr>
              <w:t>ΚΕΔΑΣΥ</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Κέντρα Διεπιστημονικής Αξιολόγησης, Συμβουλευτικής και Υποστήριξης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lang w:val="en-US"/>
              </w:rPr>
            </w:pPr>
            <w:r>
              <w:rPr>
                <w:rFonts w:ascii="Calibri" w:hAnsi="Calibri" w:asciiTheme="minorHAnsi" w:hAnsiTheme="minorHAnsi"/>
                <w:b/>
                <w:bCs/>
                <w:color w:val="000000"/>
                <w:sz w:val="22"/>
                <w:szCs w:val="22"/>
              </w:rPr>
              <w:t>ΚΥΑ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Κοινή Υπουργική Απόφαση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ΜΚ</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Μισθολογικό Κλιμάκιο</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ΟΠΣΔ</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Ολοκληρωμένο Πληροφοριακό Σύστημα Διαχείρισης </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ΠΕ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Πρωτοβάθμια Εκπαίδευση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lang w:val="en-US"/>
              </w:rPr>
            </w:pPr>
            <w:r>
              <w:rPr>
                <w:rFonts w:ascii="Calibri" w:hAnsi="Calibri" w:asciiTheme="minorHAnsi" w:hAnsiTheme="minorHAnsi"/>
                <w:b/>
                <w:bCs/>
                <w:color w:val="000000"/>
                <w:sz w:val="22"/>
                <w:szCs w:val="22"/>
              </w:rPr>
              <w:t>ΠΔ</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Προεδρικό Διάταγμα</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ΠΔΕ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Περιφερειακή Διεύθυνση Πρωτοβάθμιας και Δευτεροβάθμιας Εκπαίδευσης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ΠΥΣΕΕΠ</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Περιφερειακό Υπηρεσιακό Συμβούλιο Ειδικού Εκπαιδευτικού Προσωπικού</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ΣΜΕΑΕ</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Σχολική Μονάδα Ειδικής Αγωγής και Εκπαίδευσης</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ΥΑ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Υπουργική Απόφαση</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cs="Calibri"/>
                <w:b/>
                <w:b/>
                <w:iCs/>
                <w:color w:val="000000"/>
                <w:sz w:val="22"/>
                <w:szCs w:val="22"/>
                <w:lang w:val="en-US"/>
              </w:rPr>
            </w:pPr>
            <w:r>
              <w:rPr>
                <w:rFonts w:ascii="Calibri" w:hAnsi="Calibri"/>
                <w:b/>
                <w:bCs/>
                <w:color w:val="000000"/>
                <w:sz w:val="22"/>
                <w:szCs w:val="22"/>
              </w:rPr>
              <w:t>ΥΠΑΙΘΑ</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Υπουργείο Παιδείας, Θρησκευμάτων και Αθλητισμού</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b/>
                <w:b/>
                <w:bCs/>
                <w:color w:val="000000"/>
                <w:sz w:val="22"/>
                <w:szCs w:val="22"/>
              </w:rPr>
            </w:pPr>
            <w:r>
              <w:rPr>
                <w:rFonts w:cs="Calibri" w:ascii="Calibri" w:hAnsi="Calibri"/>
                <w:b/>
                <w:iCs/>
                <w:color w:val="000000"/>
                <w:sz w:val="22"/>
                <w:szCs w:val="22"/>
                <w:lang w:val="en-US"/>
              </w:rPr>
              <w:t>Invoices</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Πλατφόρμα ανάρτησης για την διακίνηση παραστατικών μεταξύ Διευθύνσεων Εκπαίδευσης και Επιτελικής Δομής ΕΣΠΑ</w:t>
            </w:r>
          </w:p>
        </w:tc>
      </w:tr>
      <w:tr>
        <w:trPr>
          <w:trHeight w:val="300" w:hRule="atLeast"/>
        </w:trPr>
        <w:tc>
          <w:tcPr>
            <w:tcW w:w="251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rPr>
                <w:rFonts w:ascii="Calibri" w:hAnsi="Calibri" w:cs="Calibri"/>
                <w:b/>
                <w:b/>
                <w:iCs/>
                <w:color w:val="000000"/>
                <w:sz w:val="22"/>
                <w:szCs w:val="22"/>
                <w:lang w:val="en-US"/>
              </w:rPr>
            </w:pPr>
            <w:r>
              <w:rPr>
                <w:rFonts w:cs="Calibri" w:ascii="Calibri" w:hAnsi="Calibri"/>
                <w:b/>
                <w:iCs/>
                <w:color w:val="000000"/>
                <w:sz w:val="22"/>
                <w:szCs w:val="22"/>
                <w:lang w:val="en-US"/>
              </w:rPr>
              <w:t>Invoices -schools</w:t>
            </w:r>
          </w:p>
        </w:tc>
        <w:tc>
          <w:tcPr>
            <w:tcW w:w="7265" w:type="dxa"/>
            <w:tcBorders>
              <w:top w:val="dashSmallGap" w:sz="8" w:space="0" w:color="000000"/>
              <w:left w:val="dashSmallGap" w:sz="8" w:space="0" w:color="000000"/>
              <w:bottom w:val="dashSmallGap" w:sz="8" w:space="0" w:color="000000"/>
              <w:right w:val="dashSmallGap" w:sz="8" w:space="0" w:color="000000"/>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Πλατφόρμα ανάρτησης για την διακίνηση παραστατικών μεταξύ Σχολικών Μονάδων και Διευθύνσεων Εκπαίδευσης</w:t>
            </w:r>
          </w:p>
        </w:tc>
      </w:tr>
    </w:tbl>
    <w:p>
      <w:pPr>
        <w:pStyle w:val="Normal"/>
        <w:spacing w:lineRule="auto" w:line="276" w:before="0" w:after="120"/>
        <w:ind w:right="-17" w:hanging="0"/>
        <w:jc w:val="both"/>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Style21"/>
        <w:tabs>
          <w:tab w:val="clear" w:pos="454"/>
        </w:tabs>
        <w:ind w:left="0" w:hanging="0"/>
        <w:jc w:val="center"/>
        <w:rPr>
          <w:rFonts w:ascii="Calibri" w:hAnsi="Calibri" w:cs="Calibri" w:asciiTheme="minorHAnsi" w:cstheme="minorHAnsi" w:hAnsiTheme="minorHAnsi"/>
          <w:sz w:val="22"/>
          <w:szCs w:val="22"/>
          <w:u w:val="single"/>
        </w:rPr>
      </w:pPr>
      <w:bookmarkStart w:id="3" w:name="_Toc142905108"/>
      <w:r>
        <w:rPr>
          <w:rFonts w:cs="Calibri" w:ascii="Calibri" w:hAnsi="Calibri" w:asciiTheme="minorHAnsi" w:cstheme="minorHAnsi" w:hAnsiTheme="minorHAnsi"/>
          <w:sz w:val="22"/>
          <w:szCs w:val="22"/>
          <w:u w:val="single"/>
        </w:rPr>
        <w:t>ΣΤΟΙΧΕΙΑ ΠΡΑΞΗΣ</w:t>
      </w:r>
      <w:bookmarkEnd w:id="3"/>
    </w:p>
    <w:p>
      <w:pPr>
        <w:pStyle w:val="PlainText"/>
        <w:rPr/>
      </w:pPr>
      <w:r>
        <w:rPr/>
      </w:r>
    </w:p>
    <w:tbl>
      <w:tblPr>
        <w:tblW w:w="9881" w:type="dxa"/>
        <w:jc w:val="center"/>
        <w:tblInd w:w="0" w:type="dxa"/>
        <w:tblLayout w:type="fixed"/>
        <w:tblCellMar>
          <w:top w:w="0" w:type="dxa"/>
          <w:left w:w="108" w:type="dxa"/>
          <w:bottom w:w="0" w:type="dxa"/>
          <w:right w:w="108" w:type="dxa"/>
        </w:tblCellMar>
        <w:tblLook w:val="04a0"/>
      </w:tblPr>
      <w:tblGrid>
        <w:gridCol w:w="2395"/>
        <w:gridCol w:w="7485"/>
      </w:tblGrid>
      <w:tr>
        <w:trPr>
          <w:tblHeader w:val="true"/>
          <w:trHeight w:val="466" w:hRule="atLeast"/>
        </w:trPr>
        <w:tc>
          <w:tcPr>
            <w:tcW w:w="9880" w:type="dxa"/>
            <w:gridSpan w:val="2"/>
            <w:tcBorders>
              <w:top w:val="single" w:sz="4" w:space="0" w:color="A6A6A6"/>
              <w:left w:val="single" w:sz="4" w:space="0" w:color="A6A6A6"/>
              <w:bottom w:val="single" w:sz="4" w:space="0" w:color="A6A6A6"/>
              <w:right w:val="single" w:sz="4" w:space="0" w:color="A6A6A6"/>
            </w:tcBorders>
            <w:shd w:color="auto" w:fill="D9D9D9" w:val="clear"/>
            <w:vAlign w:val="center"/>
          </w:tcPr>
          <w:p>
            <w:pPr>
              <w:pStyle w:val="Normal"/>
              <w:widowControl w:val="false"/>
              <w:spacing w:lineRule="auto" w:line="276"/>
              <w:jc w:val="center"/>
              <w:rPr>
                <w:rFonts w:ascii="Calibri" w:hAnsi="Calibri" w:cs="Calibri" w:asciiTheme="minorHAnsi" w:cstheme="minorHAnsi" w:hAnsiTheme="minorHAnsi"/>
                <w:b/>
                <w:b/>
                <w:bCs/>
                <w:spacing w:val="10"/>
                <w:sz w:val="22"/>
                <w:szCs w:val="22"/>
              </w:rPr>
            </w:pPr>
            <w:r>
              <w:rPr>
                <w:rFonts w:ascii="Calibri" w:hAnsi="Calibri" w:asciiTheme="minorHAnsi" w:hAnsiTheme="minorHAns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tc>
      </w:tr>
      <w:tr>
        <w:trPr>
          <w:trHeight w:val="40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mallCaps/>
                <w:sz w:val="22"/>
                <w:szCs w:val="22"/>
              </w:rPr>
              <w:t>ΠΡΟΣΚΛΗΣΗ</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rPr>
                <w:rFonts w:ascii="Calibri" w:hAnsi="Calibri" w:cs="Calibri" w:asciiTheme="minorHAnsi" w:cstheme="minorHAnsi" w:hAnsiTheme="minorHAnsi"/>
                <w:b/>
                <w:b/>
                <w:smallCaps/>
                <w:sz w:val="22"/>
                <w:szCs w:val="22"/>
              </w:rPr>
            </w:pPr>
            <w:r>
              <w:rPr>
                <w:rFonts w:ascii="Calibri" w:hAnsi="Calibri" w:asciiTheme="minorHAnsi" w:hAnsiTheme="minorHAnsi"/>
                <w:sz w:val="22"/>
                <w:szCs w:val="22"/>
              </w:rPr>
              <w:t>Αρ.πρωτ. 57185/22-06-2023 (ΑΔΑ 9ΥΚΟ46ΜΤΛΡ-29Ο), Κωδ. Πρόσκλησης ΕΚΠ02, Α/Α Πρόσκλησης ΟΠΣ 2626</w:t>
            </w:r>
          </w:p>
        </w:tc>
      </w:tr>
      <w:tr>
        <w:trPr>
          <w:trHeight w:val="692"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smallCaps/>
                <w:sz w:val="22"/>
                <w:szCs w:val="22"/>
              </w:rPr>
            </w:pPr>
            <w:r>
              <w:rPr>
                <w:rFonts w:ascii="Calibri" w:hAnsi="Calibri" w:asciiTheme="minorHAnsi" w:hAnsiTheme="minorHAnsi"/>
                <w:b/>
                <w:smallCaps/>
                <w:sz w:val="22"/>
                <w:szCs w:val="22"/>
              </w:rPr>
              <w:t>ΤΙΤΛΟΣ ΠΡΟΣΚΛΗΣΗΣ</w:t>
            </w:r>
          </w:p>
        </w:tc>
        <w:tc>
          <w:tcPr>
            <w:tcW w:w="7485"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widowControl w:val="false"/>
              <w:spacing w:lineRule="auto" w:line="276"/>
              <w:jc w:val="both"/>
              <w:rPr>
                <w:rFonts w:ascii="Calibri" w:hAnsi="Calibri" w:asciiTheme="minorHAnsi" w:hAnsiTheme="minorHAnsi"/>
                <w:smallCaps/>
                <w:sz w:val="22"/>
                <w:szCs w:val="22"/>
              </w:rPr>
            </w:pPr>
            <w:r>
              <w:rPr>
                <w:rFonts w:ascii="Calibri" w:hAnsi="Calibri" w:asciiTheme="minorHAnsi" w:hAnsiTheme="minorHAnsi"/>
                <w:sz w:val="22"/>
                <w:szCs w:val="22"/>
              </w:rPr>
              <w:t>Παρεμβάσεις στην α’θμια και β’θμια εκπαίδευση για την υποστήριξη και ενίσχυση της συμπεριληπτικής εκπαίδευσης, τη μείωση της πρόωρης εγκατάλειψης του σχολείου και την ενίσχυση/διασφάλιση της ισότιμης πρόσβασης</w:t>
            </w:r>
          </w:p>
        </w:tc>
      </w:tr>
      <w:tr>
        <w:trPr>
          <w:trHeight w:val="422"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smallCaps/>
                <w:sz w:val="22"/>
                <w:szCs w:val="22"/>
              </w:rPr>
            </w:pPr>
            <w:r>
              <w:rPr>
                <w:rFonts w:ascii="Calibri" w:hAnsi="Calibri" w:asciiTheme="minorHAnsi" w:hAnsiTheme="minorHAnsi"/>
                <w:b/>
                <w:smallCaps/>
                <w:sz w:val="22"/>
                <w:szCs w:val="22"/>
              </w:rPr>
              <w:t>ΤΟΜΕΑΚΟ ΠΡΟΓΡΑΜΜΑ</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ind w:firstLine="34"/>
              <w:rPr>
                <w:rFonts w:ascii="Calibri" w:hAnsi="Calibri" w:asciiTheme="minorHAnsi" w:hAnsiTheme="minorHAnsi"/>
                <w:b/>
                <w:b/>
                <w:smallCaps/>
                <w:sz w:val="22"/>
                <w:szCs w:val="22"/>
                <w:highlight w:val="yellow"/>
              </w:rPr>
            </w:pPr>
            <w:r>
              <w:rPr>
                <w:rFonts w:ascii="Calibri" w:hAnsi="Calibri" w:asciiTheme="minorHAnsi" w:hAnsiTheme="minorHAnsi"/>
                <w:sz w:val="22"/>
                <w:szCs w:val="22"/>
              </w:rPr>
              <w:t>Ανθρώπινο Δυναμικό και Κοινωνική Συνοχή</w:t>
            </w:r>
          </w:p>
        </w:tc>
      </w:tr>
      <w:tr>
        <w:trPr>
          <w:trHeight w:val="422"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smallCaps/>
                <w:sz w:val="22"/>
                <w:szCs w:val="22"/>
              </w:rPr>
            </w:pPr>
            <w:r>
              <w:rPr>
                <w:rFonts w:ascii="Calibri" w:hAnsi="Calibri" w:asciiTheme="minorHAnsi" w:hAnsiTheme="minorHAnsi"/>
                <w:b/>
                <w:smallCaps/>
                <w:sz w:val="22"/>
                <w:szCs w:val="22"/>
              </w:rPr>
              <w:t>ΤΑΜΕΙΟ</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ind w:firstLine="3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ΕΥΡΩΠΑΪΚΟ ΚΟΙΝΩΝΙΚΟ ΤΑΜΕΙΟ +</w:t>
            </w:r>
          </w:p>
        </w:tc>
      </w:tr>
      <w:tr>
        <w:trPr>
          <w:trHeight w:val="71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sz w:val="22"/>
                <w:szCs w:val="22"/>
              </w:rPr>
            </w:pPr>
            <w:r>
              <w:rPr>
                <w:rFonts w:ascii="Calibri" w:hAnsi="Calibri" w:asciiTheme="minorHAnsi" w:hAnsiTheme="minorHAnsi"/>
                <w:b/>
                <w:sz w:val="22"/>
                <w:szCs w:val="22"/>
              </w:rPr>
              <w:t>ΣΤΟΧΟΣ ΠΟΛΙΤΙΚΗΣ</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ind w:firstLine="3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4. Μια πιο </w:t>
            </w:r>
            <w:r>
              <w:rPr>
                <w:rFonts w:cs="Calibri" w:ascii="Calibri" w:hAnsi="Calibri" w:asciiTheme="minorHAnsi" w:cstheme="minorHAnsi" w:hAnsiTheme="minorHAnsi"/>
                <w:b/>
                <w:sz w:val="22"/>
                <w:szCs w:val="22"/>
              </w:rPr>
              <w:t>κοινωνική και χωρίς αποκλεισμούς Ευρώπη</w:t>
            </w:r>
            <w:r>
              <w:rPr>
                <w:rFonts w:cs="Calibri" w:ascii="Calibri" w:hAnsi="Calibri" w:asciiTheme="minorHAnsi" w:cstheme="minorHAnsi" w:hAnsiTheme="minorHAnsi"/>
                <w:sz w:val="22"/>
                <w:szCs w:val="22"/>
              </w:rPr>
              <w:t xml:space="preserve"> μέσω της υλοποίησης του ευρωπαϊκού πυλώνα κοινωνικών δικαιωμάτων</w:t>
            </w:r>
          </w:p>
        </w:tc>
      </w:tr>
      <w:tr>
        <w:trPr>
          <w:trHeight w:val="71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bCs/>
                <w:spacing w:val="10"/>
                <w:sz w:val="22"/>
                <w:szCs w:val="22"/>
              </w:rPr>
            </w:pPr>
            <w:r>
              <w:rPr>
                <w:rFonts w:ascii="Calibri" w:hAnsi="Calibri" w:asciiTheme="minorHAnsi" w:hAnsiTheme="minorHAnsi"/>
                <w:b/>
                <w:smallCaps/>
                <w:sz w:val="22"/>
                <w:szCs w:val="22"/>
              </w:rPr>
              <w:t>ΠΡΟΤΕΡΑΙΟΤΗΤΑ</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ind w:firstLine="3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ΠΡΟΤΕΡΑΙΟΤΗΤΑ 3 - ΕΚΠΑΙΔΕΥΣΗ &amp; ΔΙΑ ΒΙΟΥ ΜΑΘΗΣΗ</w:t>
            </w:r>
          </w:p>
        </w:tc>
      </w:tr>
      <w:tr>
        <w:trPr>
          <w:trHeight w:val="71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bCs/>
                <w:spacing w:val="10"/>
                <w:sz w:val="22"/>
                <w:szCs w:val="22"/>
              </w:rPr>
            </w:pPr>
            <w:r>
              <w:rPr>
                <w:rFonts w:ascii="Calibri" w:hAnsi="Calibri" w:asciiTheme="minorHAnsi" w:hAnsiTheme="minorHAnsi"/>
                <w:b/>
                <w:smallCaps/>
                <w:sz w:val="22"/>
                <w:szCs w:val="22"/>
              </w:rPr>
              <w:t>ΕΙΔΙΚΟΣ ΣΤΟΧΟΣ</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n-US"/>
              </w:rPr>
              <w:t>E</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n-US"/>
              </w:rPr>
              <w:t>SO</w:t>
            </w:r>
            <w:r>
              <w:rPr>
                <w:rFonts w:cs="Calibri" w:ascii="Calibri" w:hAnsi="Calibri" w:asciiTheme="minorHAnsi" w:cstheme="minorHAnsi" w:hAnsiTheme="minorHAnsi"/>
                <w:sz w:val="22"/>
                <w:szCs w:val="22"/>
              </w:rPr>
              <w:t xml:space="preserve">4.6. Ποιοτικά και χωρίς αποκλεισμούς συστήματα εκπαίδευσης και κατάρτισης </w:t>
            </w:r>
          </w:p>
        </w:tc>
      </w:tr>
      <w:tr>
        <w:trPr>
          <w:trHeight w:val="71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bCs/>
                <w:spacing w:val="10"/>
                <w:sz w:val="22"/>
                <w:szCs w:val="22"/>
              </w:rPr>
            </w:pPr>
            <w:r>
              <w:rPr>
                <w:rFonts w:ascii="Calibri" w:hAnsi="Calibri" w:asciiTheme="minorHAnsi" w:hAnsiTheme="minorHAnsi"/>
                <w:b/>
                <w:bCs/>
                <w:spacing w:val="10"/>
                <w:sz w:val="22"/>
                <w:szCs w:val="22"/>
              </w:rPr>
              <w:t>ΦΟΡΕΑΣ ΥΛΟΠΟΙΗΣΗΣ (ΔΙΚΑΙΟΥΧΟΣ)</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ind w:firstLine="34"/>
              <w:rPr>
                <w:rFonts w:ascii="Calibri" w:hAnsi="Calibri" w:asciiTheme="minorHAnsi" w:hAnsiTheme="minorHAnsi"/>
                <w:bCs/>
                <w:spacing w:val="10"/>
                <w:sz w:val="22"/>
                <w:szCs w:val="22"/>
              </w:rPr>
            </w:pPr>
            <w:r>
              <w:rPr>
                <w:rFonts w:ascii="Calibri" w:hAnsi="Calibri" w:asciiTheme="minorHAnsi" w:hAnsiTheme="minorHAnsi"/>
                <w:bCs/>
                <w:spacing w:val="10"/>
                <w:sz w:val="22"/>
                <w:szCs w:val="22"/>
              </w:rPr>
              <w:t>ΕΔ ΕΣΠΑ Υπουργείου Παιδείας, Θρησκευμάτων και Αθλητισμού</w:t>
            </w:r>
          </w:p>
        </w:tc>
      </w:tr>
      <w:tr>
        <w:trPr>
          <w:trHeight w:val="716" w:hRule="atLeast"/>
        </w:trPr>
        <w:tc>
          <w:tcPr>
            <w:tcW w:w="239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spacing w:lineRule="auto" w:line="276"/>
              <w:jc w:val="right"/>
              <w:rPr>
                <w:rFonts w:ascii="Calibri" w:hAnsi="Calibri" w:asciiTheme="minorHAnsi" w:hAnsiTheme="minorHAnsi"/>
                <w:b/>
                <w:b/>
                <w:bCs/>
                <w:spacing w:val="10"/>
                <w:sz w:val="22"/>
                <w:szCs w:val="22"/>
              </w:rPr>
            </w:pPr>
            <w:r>
              <w:rPr>
                <w:rFonts w:ascii="Calibri" w:hAnsi="Calibri" w:asciiTheme="minorHAnsi" w:hAnsiTheme="minorHAnsi"/>
                <w:b/>
                <w:bCs/>
                <w:spacing w:val="10"/>
                <w:sz w:val="22"/>
                <w:szCs w:val="22"/>
              </w:rPr>
              <w:t>ΦΟΡΕΙΣ ΛΕΙΤΟΥΡΓΙΑΣ</w:t>
            </w:r>
          </w:p>
        </w:tc>
        <w:tc>
          <w:tcPr>
            <w:tcW w:w="7485"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widowControl w:val="false"/>
              <w:numPr>
                <w:ilvl w:val="0"/>
                <w:numId w:val="33"/>
              </w:numPr>
              <w:spacing w:lineRule="auto" w:line="276" w:before="0" w:after="200"/>
              <w:contextualSpacing/>
              <w:jc w:val="both"/>
              <w:rPr>
                <w:rFonts w:ascii="Calibri" w:hAnsi="Calibri" w:eastAsia="Calibri"/>
                <w:sz w:val="22"/>
                <w:szCs w:val="22"/>
                <w:lang w:eastAsia="en-US"/>
              </w:rPr>
            </w:pPr>
            <w:r>
              <w:rPr>
                <w:rFonts w:eastAsia="Calibri" w:ascii="Calibri" w:hAnsi="Calibri"/>
                <w:sz w:val="22"/>
                <w:szCs w:val="22"/>
                <w:lang w:eastAsia="en-US"/>
              </w:rPr>
              <w:t xml:space="preserve">Γενική Διεύθυνση Εκπ. Προσωπικού Αθμιας και Βθμιας Εκπαίδευσης </w:t>
            </w:r>
          </w:p>
          <w:p>
            <w:pPr>
              <w:pStyle w:val="Normal"/>
              <w:widowControl w:val="false"/>
              <w:numPr>
                <w:ilvl w:val="0"/>
                <w:numId w:val="33"/>
              </w:numPr>
              <w:spacing w:lineRule="auto" w:line="276" w:before="0" w:after="200"/>
              <w:contextualSpacing/>
              <w:jc w:val="both"/>
              <w:rPr>
                <w:rFonts w:ascii="Calibri" w:hAnsi="Calibri" w:eastAsia="Calibri"/>
                <w:sz w:val="22"/>
                <w:szCs w:val="22"/>
                <w:lang w:eastAsia="en-US"/>
              </w:rPr>
            </w:pPr>
            <w:r>
              <w:rPr>
                <w:rFonts w:eastAsia="Calibri" w:ascii="Calibri" w:hAnsi="Calibri"/>
                <w:sz w:val="22"/>
                <w:szCs w:val="22"/>
                <w:lang w:eastAsia="en-US"/>
              </w:rPr>
              <w:t>Διεύθυνση Ειδικής Αγωγής και Εκπαίδευσης</w:t>
            </w:r>
          </w:p>
          <w:p>
            <w:pPr>
              <w:pStyle w:val="Normal"/>
              <w:widowControl w:val="false"/>
              <w:numPr>
                <w:ilvl w:val="0"/>
                <w:numId w:val="33"/>
              </w:numPr>
              <w:spacing w:lineRule="auto" w:line="276" w:before="0" w:after="200"/>
              <w:contextualSpacing/>
              <w:jc w:val="both"/>
              <w:rPr>
                <w:rFonts w:ascii="Calibri" w:hAnsi="Calibri" w:eastAsia="Calibri"/>
                <w:sz w:val="22"/>
                <w:szCs w:val="22"/>
                <w:lang w:eastAsia="en-US"/>
              </w:rPr>
            </w:pPr>
            <w:r>
              <w:rPr>
                <w:rFonts w:eastAsia="Calibri" w:ascii="Calibri" w:hAnsi="Calibri"/>
                <w:sz w:val="22"/>
                <w:szCs w:val="22"/>
                <w:lang w:eastAsia="en-US"/>
              </w:rPr>
              <w:t xml:space="preserve">Αυτοτελές Τμήμα Ειδικού Εκπαιδευτικού Προσωπικού &amp; Ειδικού Βοηθητικού Προσωπικού </w:t>
            </w:r>
          </w:p>
          <w:p>
            <w:pPr>
              <w:pStyle w:val="Normal"/>
              <w:widowControl w:val="false"/>
              <w:numPr>
                <w:ilvl w:val="0"/>
                <w:numId w:val="33"/>
              </w:numPr>
              <w:spacing w:lineRule="auto" w:line="276" w:before="0" w:after="200"/>
              <w:contextualSpacing/>
              <w:jc w:val="both"/>
              <w:rPr>
                <w:rFonts w:ascii="Calibri" w:hAnsi="Calibri" w:eastAsia="Calibri"/>
                <w:sz w:val="22"/>
                <w:szCs w:val="22"/>
                <w:lang w:eastAsia="en-US"/>
              </w:rPr>
            </w:pPr>
            <w:r>
              <w:rPr>
                <w:rFonts w:eastAsia="Calibri" w:ascii="Calibri" w:hAnsi="Calibri"/>
                <w:sz w:val="22"/>
                <w:szCs w:val="22"/>
                <w:lang w:eastAsia="en-US"/>
              </w:rPr>
              <w:t>Περιφερειακές Διευθύνσεις Πρωτοβάθμιας &amp; Δευτεροβάθμιας Εκπαίδευσης</w:t>
            </w:r>
          </w:p>
          <w:p>
            <w:pPr>
              <w:pStyle w:val="Normal"/>
              <w:widowControl w:val="false"/>
              <w:numPr>
                <w:ilvl w:val="0"/>
                <w:numId w:val="33"/>
              </w:numPr>
              <w:spacing w:lineRule="auto" w:line="276" w:before="0" w:after="200"/>
              <w:contextualSpacing/>
              <w:jc w:val="both"/>
              <w:rPr>
                <w:rFonts w:ascii="Calibri" w:hAnsi="Calibri" w:eastAsia="Calibri"/>
                <w:sz w:val="22"/>
                <w:szCs w:val="22"/>
                <w:lang w:eastAsia="en-US"/>
              </w:rPr>
            </w:pPr>
            <w:r>
              <w:rPr>
                <w:rFonts w:eastAsia="Calibri" w:ascii="Calibri" w:hAnsi="Calibri"/>
                <w:sz w:val="22"/>
                <w:szCs w:val="22"/>
                <w:lang w:eastAsia="en-US"/>
              </w:rPr>
              <w:t>Διευθύνσεις Πρωτοβάθμιας και Δευτεροβάθμιας Εκπαίδευσης</w:t>
            </w:r>
          </w:p>
          <w:p>
            <w:pPr>
              <w:pStyle w:val="Normal"/>
              <w:widowControl w:val="false"/>
              <w:numPr>
                <w:ilvl w:val="0"/>
                <w:numId w:val="33"/>
              </w:numPr>
              <w:spacing w:lineRule="auto" w:line="276" w:before="0" w:after="200"/>
              <w:contextualSpacing/>
              <w:jc w:val="both"/>
              <w:rPr>
                <w:rFonts w:ascii="Calibri" w:hAnsi="Calibri"/>
                <w:bCs/>
                <w:spacing w:val="10"/>
                <w:sz w:val="22"/>
                <w:szCs w:val="22"/>
              </w:rPr>
            </w:pPr>
            <w:r>
              <w:rPr>
                <w:rFonts w:eastAsia="Calibri" w:ascii="Calibri" w:hAnsi="Calibri"/>
                <w:sz w:val="22"/>
                <w:szCs w:val="22"/>
                <w:lang w:eastAsia="en-US"/>
              </w:rPr>
              <w:t>Διευθυντές Σχολικών Μονάδων</w:t>
            </w:r>
          </w:p>
        </w:tc>
      </w:tr>
    </w:tbl>
    <w:p>
      <w:pPr>
        <w:pStyle w:val="Normal"/>
        <w:rPr/>
      </w:pPr>
      <w:r>
        <w:rPr/>
      </w:r>
      <w:r>
        <w:br w:type="page"/>
      </w:r>
    </w:p>
    <w:tbl>
      <w:tblPr>
        <w:tblW w:w="9998" w:type="dxa"/>
        <w:jc w:val="left"/>
        <w:tblInd w:w="0" w:type="dxa"/>
        <w:tblLayout w:type="fixed"/>
        <w:tblCellMar>
          <w:top w:w="0" w:type="dxa"/>
          <w:left w:w="108" w:type="dxa"/>
          <w:bottom w:w="0" w:type="dxa"/>
          <w:right w:w="108" w:type="dxa"/>
        </w:tblCellMar>
        <w:tblLook w:val="04a0"/>
      </w:tblPr>
      <w:tblGrid>
        <w:gridCol w:w="9998"/>
      </w:tblGrid>
      <w:tr>
        <w:trPr>
          <w:trHeight w:val="609" w:hRule="atLeast"/>
        </w:trPr>
        <w:tc>
          <w:tcPr>
            <w:tcW w:w="9998" w:type="dxa"/>
            <w:tcBorders/>
            <w:shd w:color="auto" w:fill="003399" w:val="clear"/>
            <w:vAlign w:val="center"/>
          </w:tcPr>
          <w:p>
            <w:pPr>
              <w:pStyle w:val="1"/>
              <w:pageBreakBefore/>
              <w:widowControl w:val="false"/>
              <w:spacing w:lineRule="auto" w:line="276" w:before="0" w:after="120"/>
              <w:jc w:val="both"/>
              <w:rPr>
                <w:rFonts w:ascii="Calibri" w:hAnsi="Calibri" w:eastAsia="Calibri" w:asciiTheme="minorHAnsi" w:hAnsiTheme="minorHAnsi"/>
                <w:sz w:val="26"/>
                <w:szCs w:val="26"/>
                <w:lang w:eastAsia="en-US"/>
              </w:rPr>
            </w:pPr>
            <w:bookmarkStart w:id="4" w:name="_Toc142905109"/>
            <w:r>
              <w:rPr>
                <w:rFonts w:eastAsia="Calibri" w:ascii="Calibri" w:hAnsi="Calibri" w:asciiTheme="minorHAnsi" w:hAnsiTheme="minorHAnsi"/>
                <w:sz w:val="26"/>
                <w:szCs w:val="26"/>
                <w:lang w:eastAsia="en-US"/>
              </w:rPr>
              <w:t>ΚΕΦΑΛΑΙΟ 1: ΦΥΣΙΚΟ ΑΝΤΙΚΕΙΜΕΝΟ ΤΗΣ ΠΡΑΞΗΣ</w:t>
            </w:r>
            <w:bookmarkEnd w:id="4"/>
          </w:p>
        </w:tc>
      </w:tr>
    </w:tbl>
    <w:p>
      <w:pPr>
        <w:pStyle w:val="2"/>
        <w:numPr>
          <w:ilvl w:val="1"/>
          <w:numId w:val="16"/>
        </w:numPr>
        <w:rPr>
          <w:rFonts w:ascii="Calibri" w:hAnsi="Calibri"/>
          <w:i w:val="false"/>
          <w:i w:val="false"/>
          <w:smallCaps/>
          <w:color w:val="3333CC"/>
          <w:sz w:val="24"/>
          <w:szCs w:val="24"/>
          <w:u w:val="single"/>
          <w:shd w:fill="FFFFFF" w:val="clear"/>
        </w:rPr>
      </w:pPr>
      <w:bookmarkStart w:id="5" w:name="_Toc142905110"/>
      <w:bookmarkStart w:id="6" w:name="_Toc13137517"/>
      <w:bookmarkStart w:id="7" w:name="_Toc13137467"/>
      <w:bookmarkStart w:id="8" w:name="_Toc13136351"/>
      <w:bookmarkStart w:id="9" w:name="_Toc12973556"/>
      <w:bookmarkStart w:id="10" w:name="_Toc12971604"/>
      <w:bookmarkStart w:id="11" w:name="_Toc12966618"/>
      <w:bookmarkStart w:id="12" w:name="_Toc12964889"/>
      <w:bookmarkStart w:id="13" w:name="_Toc12964839"/>
      <w:bookmarkStart w:id="14" w:name="_Toc12956272"/>
      <w:bookmarkStart w:id="15" w:name="_Toc12956220"/>
      <w:bookmarkStart w:id="16" w:name="_Toc2768061"/>
      <w:bookmarkStart w:id="17" w:name="_Toc2754911"/>
      <w:bookmarkStart w:id="18" w:name="_Toc2670143"/>
      <w:bookmarkStart w:id="19" w:name="_Toc2592193"/>
      <w:bookmarkStart w:id="20" w:name="_Toc2591839"/>
      <w:bookmarkStart w:id="21" w:name="_Toc259178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Calibri" w:hAnsi="Calibri"/>
          <w:i w:val="false"/>
          <w:smallCaps/>
          <w:color w:val="3333CC"/>
          <w:sz w:val="24"/>
          <w:szCs w:val="24"/>
          <w:u w:val="single"/>
          <w:shd w:fill="FFFFFF" w:val="clear"/>
        </w:rPr>
        <w:t>ΠΕΡΙΓΡΑΦΗ</w:t>
      </w:r>
      <w:bookmarkEnd w:id="5"/>
    </w:p>
    <w:p>
      <w:pPr>
        <w:pStyle w:val="Normal"/>
        <w:spacing w:lineRule="auto" w:line="276" w:before="0" w:after="120"/>
        <w:jc w:val="both"/>
        <w:rPr>
          <w:rFonts w:ascii="Calibri" w:hAnsi="Calibri" w:cs="Calibri"/>
          <w:b/>
          <w:b/>
          <w:sz w:val="22"/>
          <w:szCs w:val="22"/>
          <w:u w:val="single"/>
        </w:rPr>
      </w:pPr>
      <w:r>
        <w:rPr>
          <w:rFonts w:cs="Calibri" w:ascii="Calibri" w:hAnsi="Calibri"/>
          <w:b/>
          <w:sz w:val="22"/>
          <w:szCs w:val="22"/>
        </w:rPr>
        <w:t xml:space="preserve">Η Πράξη αφορά στην ενίσχυση των Σχολικών Μονάδων Ειδικής Αγωγής και Εκπαίδευσης (ΣΜΕΑΕ) και των Τμημάτων Ένταξης (ΤΕ) που λειτουργούν μέσα στα σχολεία γενικής και επαγγελματικής εκπαίδευσης ώστε η εκπαίδευση να ανταποκρίνεται στις ανάγκες όλων των μαθητών χωρίς διακρίσεις. </w:t>
      </w:r>
    </w:p>
    <w:p>
      <w:pPr>
        <w:pStyle w:val="Normal"/>
        <w:spacing w:lineRule="auto" w:line="276" w:before="0" w:after="120"/>
        <w:jc w:val="both"/>
        <w:rPr>
          <w:rFonts w:ascii="Calibri" w:hAnsi="Calibri" w:cs="Calibri"/>
          <w:sz w:val="22"/>
          <w:szCs w:val="22"/>
          <w:lang w:eastAsia="en-US"/>
        </w:rPr>
      </w:pPr>
      <w:r>
        <w:rPr>
          <w:rFonts w:cs="Calibri" w:ascii="Calibri" w:hAnsi="Calibri"/>
          <w:b/>
          <w:sz w:val="22"/>
          <w:szCs w:val="22"/>
          <w:u w:val="single"/>
        </w:rPr>
        <w:t>Στόχος της Πράξης</w:t>
      </w:r>
      <w:r>
        <w:rPr>
          <w:rFonts w:cs="Calibri" w:ascii="Calibri" w:hAnsi="Calibri"/>
          <w:sz w:val="22"/>
          <w:szCs w:val="22"/>
        </w:rPr>
        <w:t xml:space="preserve">είναι η </w:t>
      </w:r>
      <w:r>
        <w:rPr>
          <w:rFonts w:cs="Calibri" w:ascii="Calibri" w:hAnsi="Calibri"/>
          <w:sz w:val="22"/>
          <w:szCs w:val="22"/>
          <w:lang w:eastAsia="en-US"/>
        </w:rPr>
        <w:t xml:space="preserve">ενσωμάτωση των μαθητών με αναπηρία ή/και ειδικές εκπαιδευτικές ανάγκες </w:t>
      </w:r>
      <w:r>
        <w:rPr>
          <w:rFonts w:ascii="Calibri" w:hAnsi="Calibri" w:asciiTheme="minorHAnsi" w:hAnsiTheme="minorHAnsi"/>
          <w:bCs/>
          <w:sz w:val="22"/>
          <w:szCs w:val="22"/>
          <w:lang w:eastAsia="ar-SA"/>
        </w:rPr>
        <w:t xml:space="preserve">στις Σχολικές Μονάδες ΕιδικήςΑγωγής και Εκπαίδευσης (ΣΜΕΑΕ) και στα ΤμήματαΈνταξης (ΤΕ) που λειτουργούν μέσα στα σχολεία γενικής και επαγγελματικής εκπαίδευσης </w:t>
      </w:r>
      <w:r>
        <w:rPr>
          <w:rFonts w:cs="Calibri" w:ascii="Calibri" w:hAnsi="Calibri"/>
          <w:sz w:val="22"/>
          <w:szCs w:val="22"/>
          <w:lang w:eastAsia="en-US"/>
        </w:rPr>
        <w:t xml:space="preserve">και η εξασφάλιση της προσβασιμότητας αυτών στο κοινωνικό γίγνεσθαι με αποτέλεσμα την αντιμετώπιση του κοινωνικού αποκλεισμού, της σχολικής αποτυχίας και της πρόωρης εγκατάλειψης του σχολείου. </w:t>
      </w:r>
    </w:p>
    <w:p>
      <w:pPr>
        <w:pStyle w:val="Normal"/>
        <w:spacing w:lineRule="auto" w:line="276" w:before="0" w:after="120"/>
        <w:ind w:right="-17" w:hanging="0"/>
        <w:jc w:val="both"/>
        <w:rPr>
          <w:rFonts w:ascii="Calibri" w:hAnsi="Calibri" w:cs="Calibri"/>
          <w:b/>
          <w:b/>
          <w:sz w:val="22"/>
          <w:szCs w:val="22"/>
        </w:rPr>
      </w:pPr>
      <w:r>
        <w:rPr>
          <w:rFonts w:cs="Calibri" w:ascii="Calibri" w:hAnsi="Calibri"/>
          <w:b/>
          <w:sz w:val="22"/>
          <w:szCs w:val="22"/>
        </w:rPr>
        <w:t>Στο πλαίσιο της Πράξης, απασχολούνται οι αναγκαίοι αναπληρωτές Εκπαιδευτικοί Ειδικής Αγωγής και Εκπαίδευσης (ΕΑΕ) και οι αναγκαίοι αναπληρωτές Ειδικού Εκπαιδευτικού Προσωπικού (ΕΕΠ) και Ειδικού Βοηθητικού Προσωπικού ΕΒΠ) προκειμένου να στελεχώσουν Σχολικές Μονάδες Ειδικής Αγωγής και Εκπαίδευσης (ΣΜΕΑΕ) και Τμήματα Ένταξης στα γενικά σχολεία.</w:t>
      </w:r>
    </w:p>
    <w:p>
      <w:pPr>
        <w:pStyle w:val="Normal"/>
        <w:spacing w:lineRule="auto" w:line="276" w:before="0" w:after="120"/>
        <w:ind w:right="-17" w:hanging="0"/>
        <w:jc w:val="both"/>
        <w:rPr>
          <w:rFonts w:ascii="Calibri" w:hAnsi="Calibri" w:asciiTheme="minorHAnsi" w:hAnsiTheme="minorHAnsi"/>
          <w:sz w:val="22"/>
          <w:szCs w:val="22"/>
        </w:rPr>
      </w:pPr>
      <w:r>
        <w:rPr>
          <w:rFonts w:ascii="Calibri" w:hAnsi="Calibri" w:asciiTheme="minorHAnsi" w:hAnsiTheme="minorHAnsi"/>
          <w:sz w:val="22"/>
          <w:szCs w:val="22"/>
        </w:rPr>
        <w:t>Συμπληρωματικά προβλέπονται δράσεις δημοσιότητας και υποστήριξης της Πράξης.</w:t>
      </w:r>
    </w:p>
    <w:p>
      <w:pPr>
        <w:pStyle w:val="Normal"/>
        <w:spacing w:lineRule="auto" w:line="276" w:before="0" w:after="120"/>
        <w:ind w:right="-17" w:hanging="0"/>
        <w:jc w:val="both"/>
        <w:rPr>
          <w:rFonts w:ascii="Calibri" w:hAnsi="Calibri" w:asciiTheme="minorHAnsi" w:hAnsiTheme="minorHAnsi"/>
          <w:b/>
          <w:b/>
          <w:sz w:val="22"/>
          <w:szCs w:val="22"/>
          <w:u w:val="single"/>
        </w:rPr>
      </w:pPr>
      <w:r>
        <w:rPr>
          <w:rFonts w:ascii="Calibri" w:hAnsi="Calibri" w:asciiTheme="minorHAnsi" w:hAnsiTheme="minorHAnsi"/>
          <w:b/>
          <w:sz w:val="22"/>
          <w:szCs w:val="22"/>
          <w:u w:val="single"/>
        </w:rPr>
        <w:t>Η διάρκεια υλοποίησης της Πράξης  είναι από 01/08/2022 έως 30/06/2027 (Σχολικά έτη 2022-2023</w:t>
      </w:r>
      <w:r>
        <w:rPr>
          <w:rStyle w:val="Style7"/>
          <w:rFonts w:ascii="Calibri" w:hAnsi="Calibri" w:asciiTheme="minorHAnsi" w:hAnsiTheme="minorHAnsi"/>
          <w:b/>
          <w:sz w:val="22"/>
          <w:szCs w:val="22"/>
          <w:u w:val="single"/>
        </w:rPr>
        <w:footnoteReference w:id="2"/>
      </w:r>
      <w:r>
        <w:rPr>
          <w:rFonts w:ascii="Calibri" w:hAnsi="Calibri" w:asciiTheme="minorHAnsi" w:hAnsiTheme="minorHAnsi"/>
          <w:b/>
          <w:sz w:val="22"/>
          <w:szCs w:val="22"/>
          <w:u w:val="single"/>
        </w:rPr>
        <w:t>, 2023-2024, 2024-2025, 2025-2026).</w:t>
      </w:r>
    </w:p>
    <w:p>
      <w:pPr>
        <w:pStyle w:val="Normal"/>
        <w:spacing w:lineRule="auto" w:line="276" w:before="0" w:after="120"/>
        <w:ind w:right="-17"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2"/>
        <w:numPr>
          <w:ilvl w:val="1"/>
          <w:numId w:val="16"/>
        </w:numPr>
        <w:spacing w:lineRule="auto" w:line="276" w:before="0" w:after="120"/>
        <w:rPr>
          <w:rFonts w:ascii="Calibri" w:hAnsi="Calibri"/>
          <w:i w:val="false"/>
          <w:i w:val="false"/>
          <w:smallCaps/>
          <w:color w:val="3333CC"/>
          <w:sz w:val="24"/>
          <w:szCs w:val="24"/>
          <w:u w:val="single"/>
          <w:shd w:fill="FFFFFF" w:val="clear"/>
        </w:rPr>
      </w:pPr>
      <w:bookmarkStart w:id="22" w:name="_Toc142905111"/>
      <w:r>
        <w:rPr>
          <w:rFonts w:ascii="Calibri" w:hAnsi="Calibri"/>
          <w:i w:val="false"/>
          <w:smallCaps/>
          <w:color w:val="3333CC"/>
          <w:sz w:val="24"/>
          <w:szCs w:val="24"/>
          <w:u w:val="single"/>
          <w:shd w:fill="FFFFFF" w:val="clear"/>
        </w:rPr>
        <w:t>ΜΕΘΟΔΟΛΟΓΙΑ ΥΛΟΠΟΙΗΣΗΣ</w:t>
      </w:r>
      <w:bookmarkEnd w:id="22"/>
    </w:p>
    <w:p>
      <w:pPr>
        <w:pStyle w:val="Normal"/>
        <w:spacing w:lineRule="auto" w:line="276" w:before="0" w:after="120"/>
        <w:jc w:val="both"/>
        <w:rPr>
          <w:rFonts w:ascii="Calibri" w:hAnsi="Calibri" w:asciiTheme="minorHAnsi" w:hAnsiTheme="minorHAnsi"/>
          <w:bCs/>
          <w:sz w:val="22"/>
          <w:szCs w:val="22"/>
          <w:lang w:eastAsia="ar-SA"/>
        </w:rPr>
      </w:pPr>
      <w:r>
        <w:rPr>
          <w:rFonts w:ascii="Calibri" w:hAnsi="Calibri" w:asciiTheme="minorHAnsi" w:hAnsiTheme="minorHAnsi"/>
          <w:bCs/>
          <w:sz w:val="22"/>
          <w:szCs w:val="22"/>
          <w:lang w:eastAsia="ar-SA"/>
        </w:rPr>
        <w:t>Η Πράξη:</w:t>
      </w:r>
      <w:r>
        <w:rPr>
          <w:rFonts w:cs="Tahoma" w:ascii="Calibri" w:hAnsi="Calibri" w:asciiTheme="minorHAnsi" w:hAnsiTheme="minorHAns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w:t>
      </w:r>
      <w:r>
        <w:rPr>
          <w:rFonts w:ascii="Calibri" w:hAnsi="Calibri" w:asciiTheme="minorHAnsi" w:hAnsiTheme="minorHAnsi"/>
          <w:bCs/>
          <w:sz w:val="22"/>
          <w:szCs w:val="22"/>
          <w:lang w:eastAsia="ar-SA"/>
        </w:rPr>
        <w:t xml:space="preserve"> υλοποιείται σύμφωνα με την Απόφαση Ένταξης, το εγκεκριμένο Τεχνικό Δελτίο της Πράξης, την εθνική νομοθεσία, τη νομοθεσία που διέπει τον Ειδικό Λογαριασμό του Υπουργείου Παιδείας,  Θρησκευμάτων και Αθλητισμού, τον παρόντα Οδηγό, το Σύστημα Διαχειριστικής Επάρκειας της ΕΔ ΕΣΠΑ, καθώς και όλο το κανονιστικό πλαίσιο του ΕΣΠΑ 2021-2027.</w:t>
      </w:r>
    </w:p>
    <w:p>
      <w:pPr>
        <w:pStyle w:val="Style17"/>
        <w:tabs>
          <w:tab w:val="clear" w:pos="720"/>
          <w:tab w:val="left" w:pos="0" w:leader="none"/>
          <w:tab w:val="left" w:pos="1440" w:leader="none"/>
        </w:tabs>
        <w:spacing w:lineRule="auto" w:line="276" w:before="0" w:after="120"/>
        <w:ind w:right="-142" w:hanging="0"/>
        <w:jc w:val="both"/>
        <w:rPr>
          <w:rFonts w:ascii="Calibri" w:hAnsi="Calibri" w:cs="Calibri"/>
          <w:sz w:val="22"/>
          <w:szCs w:val="22"/>
        </w:rPr>
      </w:pPr>
      <w:r>
        <w:rPr>
          <w:rFonts w:cs="Calibri" w:ascii="Calibri" w:hAnsi="Calibri"/>
          <w:sz w:val="22"/>
          <w:szCs w:val="22"/>
        </w:rPr>
        <w:t>Η ανωτέρω Πράξη</w:t>
      </w:r>
      <w:r>
        <w:rPr>
          <w:rFonts w:cs="Tahoma" w:ascii="Calibri" w:hAnsi="Calibri" w:asciiTheme="minorHAnsi" w:hAnsiTheme="minorHAnsi"/>
          <w:sz w:val="22"/>
          <w:szCs w:val="22"/>
        </w:rPr>
        <w:t>,</w:t>
      </w:r>
      <w:r>
        <w:rPr>
          <w:rFonts w:cs="Calibri" w:ascii="Calibri" w:hAnsi="Calibri"/>
          <w:sz w:val="22"/>
          <w:szCs w:val="22"/>
        </w:rPr>
        <w:t xml:space="preserve">υλοποιείται μέσω </w:t>
      </w:r>
      <w:r>
        <w:rPr>
          <w:rFonts w:cs="Calibri" w:ascii="Calibri" w:hAnsi="Calibri" w:asciiTheme="minorHAnsi" w:hAnsiTheme="minorHAnsi"/>
          <w:sz w:val="22"/>
          <w:szCs w:val="22"/>
        </w:rPr>
        <w:t>τεσσάρων (4) Υποέργων, ως εξής:</w:t>
      </w:r>
    </w:p>
    <w:p>
      <w:pPr>
        <w:pStyle w:val="Normal"/>
        <w:numPr>
          <w:ilvl w:val="0"/>
          <w:numId w:val="21"/>
        </w:numPr>
        <w:spacing w:lineRule="auto" w:line="276" w:before="0" w:after="120"/>
        <w:ind w:left="567" w:hanging="425"/>
        <w:jc w:val="both"/>
        <w:rPr>
          <w:rFonts w:ascii="Calibri" w:hAnsi="Calibri" w:asciiTheme="minorHAnsi" w:hAnsiTheme="minorHAnsi"/>
          <w:sz w:val="22"/>
          <w:szCs w:val="22"/>
        </w:rPr>
      </w:pPr>
      <w:r>
        <w:rPr>
          <w:rFonts w:ascii="Calibri" w:hAnsi="Calibri" w:asciiTheme="minorHAnsi" w:hAnsiTheme="minorHAnsi"/>
          <w:sz w:val="22"/>
          <w:szCs w:val="22"/>
        </w:rPr>
        <w:t xml:space="preserve">Δύο (2) Υποέργων τύπου «Ειδικές Περιπτώσεις ΕΚΤ» ανά κατηγορία Περιφέρειας, που αφορούν αποκλειστικά την καταβολή της τακτικής </w:t>
      </w:r>
      <w:r>
        <w:rPr>
          <w:rFonts w:ascii="Calibri" w:hAnsi="Calibri"/>
          <w:sz w:val="22"/>
          <w:szCs w:val="22"/>
        </w:rPr>
        <w:t>μισθοδοσίας</w:t>
      </w:r>
      <w:r>
        <w:rPr>
          <w:rFonts w:ascii="Calibri" w:hAnsi="Calibri" w:asciiTheme="minorHAnsi" w:hAnsiTheme="minorHAnsi"/>
          <w:sz w:val="22"/>
          <w:szCs w:val="22"/>
        </w:rPr>
        <w:t xml:space="preserve"> και των οδοιπορικών εξόδων συμπλήρωσης ωραρίου των αναπληρωτών εκπαιδευτικών/ΕΕΠ/ΕΒΠ που απασχολούνται στην Πράξη.</w:t>
      </w:r>
    </w:p>
    <w:p>
      <w:pPr>
        <w:pStyle w:val="Normal"/>
        <w:spacing w:before="0" w:after="120"/>
        <w:ind w:left="1110" w:hanging="0"/>
        <w:jc w:val="center"/>
        <w:rPr>
          <w:rFonts w:ascii="Calibri" w:hAnsi="Calibri" w:asciiTheme="minorHAnsi" w:hAnsiTheme="minorHAnsi"/>
          <w:b/>
          <w:b/>
          <w:sz w:val="22"/>
          <w:szCs w:val="22"/>
        </w:rPr>
      </w:pPr>
      <w:r>
        <w:rPr>
          <w:rFonts w:ascii="Calibri" w:hAnsi="Calibri" w:asciiTheme="minorHAnsi" w:hAnsiTheme="minorHAnsi"/>
          <w:b/>
          <w:sz w:val="22"/>
          <w:szCs w:val="22"/>
        </w:rPr>
        <w:t>ΥΠΟΕΡΓΑ ΑΝΑ ΚΑΤΗΓΟΡΙΑ ΠΕΡΙΦΕΡΕΙΑΣ</w:t>
      </w:r>
    </w:p>
    <w:tbl>
      <w:tblPr>
        <w:tblW w:w="6735" w:type="dxa"/>
        <w:jc w:val="center"/>
        <w:tblInd w:w="0" w:type="dxa"/>
        <w:tblLayout w:type="fixed"/>
        <w:tblCellMar>
          <w:top w:w="0" w:type="dxa"/>
          <w:left w:w="108" w:type="dxa"/>
          <w:bottom w:w="0" w:type="dxa"/>
          <w:right w:w="108" w:type="dxa"/>
        </w:tblCellMar>
        <w:tblLook w:val="04a0"/>
      </w:tblPr>
      <w:tblGrid>
        <w:gridCol w:w="1045"/>
        <w:gridCol w:w="5689"/>
      </w:tblGrid>
      <w:tr>
        <w:trPr/>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eastAsia="Calibri" w:cs="Calibri" w:asciiTheme="minorHAnsi" w:hAnsiTheme="minorHAnsi"/>
                <w:b/>
                <w:b/>
                <w:bCs/>
                <w:sz w:val="22"/>
                <w:szCs w:val="22"/>
                <w:lang w:eastAsia="en-US"/>
              </w:rPr>
            </w:pPr>
            <w:r>
              <w:rPr>
                <w:rFonts w:cs="Calibri" w:ascii="Calibri" w:hAnsi="Calibri" w:asciiTheme="minorHAnsi" w:hAnsiTheme="minorHAnsi"/>
                <w:b/>
                <w:bCs/>
                <w:sz w:val="22"/>
                <w:szCs w:val="22"/>
              </w:rPr>
              <w:t>Υποέργο</w:t>
            </w:r>
          </w:p>
        </w:tc>
        <w:tc>
          <w:tcPr>
            <w:tcW w:w="5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eastAsia="Calibri" w:cs="Calibri" w:asciiTheme="minorHAnsi" w:hAnsiTheme="minorHAnsi"/>
                <w:b/>
                <w:b/>
                <w:bCs/>
                <w:sz w:val="22"/>
                <w:szCs w:val="22"/>
                <w:lang w:eastAsia="en-US"/>
              </w:rPr>
            </w:pPr>
            <w:r>
              <w:rPr>
                <w:rFonts w:cs="Calibri" w:ascii="Calibri" w:hAnsi="Calibri" w:asciiTheme="minorHAnsi" w:hAnsiTheme="minorHAnsi"/>
                <w:b/>
                <w:bCs/>
                <w:sz w:val="22"/>
                <w:szCs w:val="22"/>
              </w:rPr>
              <w:t>ΚΑΤΗΓΟΡΙΕΣ ΠΕΡΙΦΕΡΕΙΩΝ</w:t>
            </w:r>
          </w:p>
        </w:tc>
      </w:tr>
      <w:tr>
        <w:trPr/>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eastAsia="Calibri" w:cs="Calibri" w:asciiTheme="minorHAnsi" w:hAnsiTheme="minorHAnsi"/>
                <w:sz w:val="22"/>
                <w:szCs w:val="22"/>
                <w:lang w:eastAsia="en-US"/>
              </w:rPr>
            </w:pPr>
            <w:r>
              <w:rPr>
                <w:rFonts w:cs="Calibri" w:ascii="Calibri" w:hAnsi="Calibri" w:asciiTheme="minorHAnsi" w:hAnsiTheme="minorHAnsi"/>
                <w:sz w:val="22"/>
                <w:szCs w:val="22"/>
              </w:rPr>
              <w:t>1</w:t>
            </w:r>
          </w:p>
        </w:tc>
        <w:tc>
          <w:tcPr>
            <w:tcW w:w="5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sz w:val="22"/>
                <w:szCs w:val="22"/>
              </w:rPr>
            </w:pPr>
            <w:r>
              <w:rPr>
                <w:rFonts w:cs="Calibri" w:ascii="Calibri" w:hAnsi="Calibri" w:asciiTheme="minorHAnsi" w:hAnsiTheme="minorHAnsi"/>
                <w:sz w:val="22"/>
                <w:szCs w:val="22"/>
              </w:rPr>
              <w:t>ΛΑΠ</w:t>
            </w:r>
          </w:p>
          <w:p>
            <w:pPr>
              <w:pStyle w:val="Normal"/>
              <w:widowControl w:val="false"/>
              <w:jc w:val="center"/>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Ανατολική Μακεδονία και Θράκη, Κεντρική Μακεδονία,</w:t>
            </w:r>
          </w:p>
          <w:p>
            <w:pPr>
              <w:pStyle w:val="Normal"/>
              <w:widowControl w:val="false"/>
              <w:jc w:val="center"/>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Ήπειρος, Θεσσαλία, Δυτική Ελλάδα Δυτική Μακεδονία, Στερεά Ελλάδα, Ιόνια Νησιά,</w:t>
            </w:r>
          </w:p>
          <w:p>
            <w:pPr>
              <w:pStyle w:val="Normal"/>
              <w:widowControl w:val="false"/>
              <w:jc w:val="center"/>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Πελοπόννησος, Βόρειο Αιγαίο, Κρήτη</w:t>
            </w:r>
          </w:p>
        </w:tc>
      </w:tr>
      <w:tr>
        <w:trPr/>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eastAsia="Calibri" w:cs="Calibri" w:asciiTheme="minorHAnsi" w:hAnsiTheme="minorHAnsi"/>
                <w:sz w:val="22"/>
                <w:szCs w:val="22"/>
                <w:lang w:eastAsia="en-US"/>
              </w:rPr>
            </w:pPr>
            <w:r>
              <w:rPr>
                <w:rFonts w:cs="Calibri" w:ascii="Calibri" w:hAnsi="Calibri" w:asciiTheme="minorHAnsi" w:hAnsiTheme="minorHAnsi"/>
                <w:sz w:val="22"/>
                <w:szCs w:val="22"/>
              </w:rPr>
              <w:t>2</w:t>
            </w:r>
          </w:p>
        </w:tc>
        <w:tc>
          <w:tcPr>
            <w:tcW w:w="5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hAnsiTheme="minorHAnsi"/>
                <w:sz w:val="22"/>
                <w:szCs w:val="22"/>
              </w:rPr>
            </w:pPr>
            <w:r>
              <w:rPr>
                <w:rFonts w:cs="Calibri" w:ascii="Calibri" w:hAnsi="Calibri" w:asciiTheme="minorHAnsi" w:hAnsiTheme="minorHAnsi"/>
                <w:sz w:val="22"/>
                <w:szCs w:val="22"/>
              </w:rPr>
              <w:t>ΜΕΤ</w:t>
            </w:r>
          </w:p>
          <w:p>
            <w:pPr>
              <w:pStyle w:val="Normal"/>
              <w:widowControl w:val="false"/>
              <w:jc w:val="center"/>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Αττική, Νότιο Αιγαίο</w:t>
            </w:r>
          </w:p>
        </w:tc>
      </w:tr>
    </w:tbl>
    <w:p>
      <w:pPr>
        <w:pStyle w:val="Normal"/>
        <w:spacing w:lineRule="auto" w:line="276" w:before="0" w:after="120"/>
        <w:jc w:val="both"/>
        <w:rPr>
          <w:rFonts w:ascii="Calibri" w:hAnsi="Calibri"/>
          <w:b/>
          <w:b/>
          <w:sz w:val="22"/>
        </w:rPr>
      </w:pPr>
      <w:r>
        <w:rPr>
          <w:rFonts w:ascii="Calibri" w:hAnsi="Calibri"/>
          <w:b/>
          <w:sz w:val="22"/>
        </w:rPr>
      </w:r>
    </w:p>
    <w:p>
      <w:pPr>
        <w:pStyle w:val="Normal"/>
        <w:numPr>
          <w:ilvl w:val="0"/>
          <w:numId w:val="21"/>
        </w:numPr>
        <w:spacing w:lineRule="auto" w:line="276" w:before="0" w:after="120"/>
        <w:ind w:left="567" w:hanging="425"/>
        <w:jc w:val="both"/>
        <w:rPr>
          <w:rFonts w:ascii="Calibri" w:hAnsi="Calibri"/>
          <w:b/>
          <w:b/>
          <w:sz w:val="22"/>
        </w:rPr>
      </w:pPr>
      <w:r>
        <w:rPr>
          <w:rFonts w:ascii="Calibri" w:hAnsi="Calibri"/>
          <w:sz w:val="22"/>
          <w:szCs w:val="22"/>
        </w:rPr>
        <w:t>Ενός (1) Υποέργου</w:t>
      </w:r>
      <w:r>
        <w:rPr>
          <w:rFonts w:ascii="Calibri" w:hAnsi="Calibri"/>
          <w:sz w:val="22"/>
        </w:rPr>
        <w:t xml:space="preserve"> με ίδια μέσα (</w:t>
      </w:r>
      <w:r>
        <w:rPr>
          <w:rFonts w:ascii="Calibri" w:hAnsi="Calibri"/>
          <w:sz w:val="22"/>
          <w:szCs w:val="22"/>
        </w:rPr>
        <w:t>Αυτεπιστασία) που</w:t>
      </w:r>
      <w:r>
        <w:rPr>
          <w:rFonts w:ascii="Calibri" w:hAnsi="Calibri"/>
          <w:sz w:val="22"/>
        </w:rPr>
        <w:t xml:space="preserve"> αφορά</w:t>
      </w:r>
      <w:r>
        <w:rPr>
          <w:rFonts w:ascii="Calibri" w:hAnsi="Calibri"/>
          <w:sz w:val="22"/>
          <w:szCs w:val="22"/>
        </w:rPr>
        <w:t xml:space="preserve"> τις</w:t>
      </w:r>
      <w:r>
        <w:rPr>
          <w:rFonts w:ascii="Calibri" w:hAnsi="Calibri"/>
          <w:sz w:val="22"/>
        </w:rPr>
        <w:t xml:space="preserve"> συμπληρωματικές δράσεις υποστήριξης της Πράξης (οργάνωση και διαχείριση, ενέργειες ενημέρωσης, προβολής και δημοσιότητας του έργου κ.λ.π.)</w:t>
      </w:r>
    </w:p>
    <w:p>
      <w:pPr>
        <w:pStyle w:val="Normal"/>
        <w:numPr>
          <w:ilvl w:val="0"/>
          <w:numId w:val="21"/>
        </w:numPr>
        <w:spacing w:lineRule="auto" w:line="276" w:before="0" w:after="120"/>
        <w:ind w:left="567" w:hanging="425"/>
        <w:jc w:val="both"/>
        <w:rPr>
          <w:rFonts w:ascii="Calibri" w:hAnsi="Calibri"/>
          <w:b/>
          <w:b/>
          <w:sz w:val="22"/>
        </w:rPr>
      </w:pPr>
      <w:r>
        <w:rPr>
          <w:rFonts w:ascii="Calibri" w:hAnsi="Calibri"/>
          <w:sz w:val="22"/>
        </w:rPr>
        <w:t>Τριών (3) Υποέργων με προσφυγή σε εξωτερικό ανάδοχο που αφορά την προμήθεια αναλωσίμων για τα ψυχομετρικά στα ΚΕΔΑΣΥ.</w:t>
      </w:r>
    </w:p>
    <w:p>
      <w:pPr>
        <w:pStyle w:val="Normal"/>
        <w:spacing w:lineRule="auto" w:line="276" w:before="0" w:after="120"/>
        <w:jc w:val="both"/>
        <w:rPr>
          <w:rFonts w:ascii="Calibri" w:hAnsi="Calibri" w:asciiTheme="minorHAnsi" w:hAnsiTheme="minorHAnsi"/>
          <w:sz w:val="22"/>
        </w:rPr>
      </w:pPr>
      <w:r>
        <w:rPr>
          <w:rFonts w:ascii="Calibri" w:hAnsi="Calibri" w:asciiTheme="minorHAnsi" w:hAnsiTheme="minorHAnsi"/>
          <w:sz w:val="22"/>
          <w:szCs w:val="22"/>
        </w:rPr>
        <w:t>Για την</w:t>
      </w:r>
      <w:r>
        <w:rPr>
          <w:rFonts w:ascii="Calibri" w:hAnsi="Calibri" w:asciiTheme="minorHAnsi" w:hAnsiTheme="minorHAnsi"/>
          <w:sz w:val="22"/>
        </w:rPr>
        <w:t xml:space="preserve"> υλοποίηση της Πράξης</w:t>
      </w:r>
      <w:r>
        <w:rPr>
          <w:rFonts w:ascii="Calibri" w:hAnsi="Calibri" w:asciiTheme="minorHAnsi" w:hAnsiTheme="minorHAnsi"/>
          <w:sz w:val="22"/>
          <w:szCs w:val="22"/>
        </w:rPr>
        <w:t xml:space="preserve">προσλαμβάνονται α) αναπληρωτές εκπαιδευτικοί </w:t>
      </w:r>
      <w:r>
        <w:rPr>
          <w:rFonts w:ascii="Calibri" w:hAnsi="Calibri" w:asciiTheme="minorHAnsi" w:hAnsiTheme="minorHAnsi"/>
          <w:sz w:val="22"/>
        </w:rPr>
        <w:t xml:space="preserve">Πρωτοβάθμιας και Δευτεροβάθμιας Εκπαίδευσης (πλήρους </w:t>
      </w:r>
      <w:r>
        <w:rPr>
          <w:rFonts w:ascii="Calibri" w:hAnsi="Calibri" w:asciiTheme="minorHAnsi" w:hAnsiTheme="minorHAnsi"/>
          <w:sz w:val="22"/>
          <w:szCs w:val="22"/>
        </w:rPr>
        <w:t>ωραρίου &amp;</w:t>
      </w:r>
      <w:r>
        <w:rPr>
          <w:rFonts w:ascii="Calibri" w:hAnsi="Calibri" w:asciiTheme="minorHAnsi" w:hAnsiTheme="minorHAnsi"/>
          <w:sz w:val="22"/>
        </w:rPr>
        <w:t xml:space="preserve"> μειωμένου ωραρίου</w:t>
      </w:r>
      <w:r>
        <w:rPr>
          <w:rFonts w:ascii="Calibri" w:hAnsi="Calibri" w:asciiTheme="minorHAnsi" w:hAnsiTheme="minorHAnsi"/>
          <w:sz w:val="22"/>
          <w:szCs w:val="22"/>
        </w:rPr>
        <w:t>), β) αναπληρωτές</w:t>
      </w:r>
      <w:r>
        <w:rPr>
          <w:rFonts w:ascii="Calibri" w:hAnsi="Calibri" w:asciiTheme="minorHAnsi" w:hAnsiTheme="minorHAnsi"/>
          <w:sz w:val="22"/>
        </w:rPr>
        <w:t xml:space="preserve"> Ειδικού Εκπαιδευτικού Προσωπικού (ΕΕΠ) και γ) αναπληρωτές Ειδικού Βοηθητικού Προσωπικού (ΕΒΠ) ειδικότητας ΔΕ01.</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Οι αναπληρωτές εκπαιδευτικοί/ΕΕΠ/ΕΒΠ προσλαμβάνονται, με Σύμβαση Εργασίας Ιδιωτικού Δικαίου Ορισμένου Χρόνου, για απασχόληση πλήρους ωραρίου ή μειωμένου ωραρίου </w:t>
      </w:r>
      <w:r>
        <w:rPr>
          <w:rFonts w:ascii="Calibri" w:hAnsi="Calibri"/>
          <w:sz w:val="22"/>
          <w:szCs w:val="22"/>
        </w:rPr>
        <w:t>(9 μέχρι και 15 ώρες την εβδομάδα).</w:t>
      </w:r>
      <w:r>
        <w:rPr>
          <w:rFonts w:ascii="Calibri" w:hAnsi="Calibri" w:asciiTheme="minorHAnsi" w:hAnsiTheme="minorHAnsi"/>
          <w:sz w:val="22"/>
          <w:szCs w:val="22"/>
        </w:rPr>
        <w:t xml:space="preserve"> Τα εργασιακά, μισθολογικά και ασφαλιστικά δικαιώματα των ανωτέρω αναπληρωτών είναι αντίστοιχα με εκείνα των αναπληρωτών πλήρους ή μειωμένου ωραρίου των αντίστοιχων ειδικοτήτων που μισθοδοτούνται από τον τακτικό προϋπολογισμό.</w:t>
      </w:r>
    </w:p>
    <w:p>
      <w:pPr>
        <w:pStyle w:val="Normal"/>
        <w:spacing w:lineRule="auto" w:line="276" w:before="0" w:after="120"/>
        <w:jc w:val="both"/>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sz w:val="22"/>
          <w:szCs w:val="22"/>
          <w:lang w:eastAsia="en-US"/>
        </w:rPr>
        <w:t xml:space="preserve">Οι προσλήψεις των αναπληρωτών εκπαιδευτικών/ΕΕΠ/ΕΒΠ, πραγματοποιούνται σύμφωνα με την υπ. αρ. 104627/ΓΔ5/7-8-2020 (ΦΕΚ 3344/τ.Β’/10-08-2020)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τα μέλη Ειδικού Εκπαιδευτικού Προσωπικού και Ειδικού Βοηθητικού Προσωπικού και τις </w:t>
      </w:r>
      <w:r>
        <w:rPr>
          <w:rFonts w:cs="Calibri" w:ascii="Calibri" w:hAnsi="Calibri" w:asciiTheme="minorHAnsi" w:cstheme="minorHAnsi" w:hAnsiTheme="minorHAnsi"/>
          <w:sz w:val="22"/>
          <w:szCs w:val="22"/>
        </w:rPr>
        <w:t xml:space="preserve">σχετικές προσκλήσεις </w:t>
      </w:r>
      <w:r>
        <w:rPr>
          <w:rFonts w:eastAsia="Calibri" w:cs="Calibri" w:ascii="Calibri" w:hAnsi="Calibri" w:asciiTheme="minorHAnsi" w:cstheme="minorHAnsi" w:hAnsiTheme="minorHAnsi"/>
          <w:sz w:val="22"/>
          <w:szCs w:val="22"/>
          <w:lang w:eastAsia="en-US"/>
        </w:rPr>
        <w:t>αναπληρωτών ανά διδακτικό έτος.</w:t>
      </w:r>
    </w:p>
    <w:p>
      <w:pPr>
        <w:pStyle w:val="Normal"/>
        <w:spacing w:lineRule="auto" w:line="276" w:before="0" w:after="120"/>
        <w:jc w:val="both"/>
        <w:rPr>
          <w:rFonts w:ascii="Calibri" w:hAnsi="Calibri"/>
          <w:sz w:val="22"/>
          <w:szCs w:val="22"/>
        </w:rPr>
      </w:pPr>
      <w:r>
        <w:rPr>
          <w:rFonts w:ascii="Calibri" w:hAnsi="Calibri"/>
          <w:sz w:val="22"/>
          <w:szCs w:val="22"/>
        </w:rPr>
        <w:t>Επισημαίνεται ότι σύμφωνα με το άρθρο 2 παρ. 4 της</w:t>
      </w:r>
      <w:r>
        <w:rPr>
          <w:rFonts w:eastAsia="Calibri" w:cs="Calibri" w:ascii="Calibri" w:hAnsi="Calibri" w:asciiTheme="minorHAnsi" w:cstheme="minorHAnsi" w:hAnsiTheme="minorHAnsi"/>
          <w:sz w:val="22"/>
          <w:szCs w:val="22"/>
          <w:lang w:eastAsia="en-US"/>
        </w:rPr>
        <w:t xml:space="preserve"> με αριθμ. πρωτ. 100548/ΓΔ5 (ΦΕΚ 3785Β/13.08.2021) ΚΥΑ</w:t>
      </w:r>
      <w:r>
        <w:rPr>
          <w:rFonts w:eastAsia="Calibri" w:cs="Calibri" w:ascii="Calibri" w:hAnsi="Calibri" w:asciiTheme="minorHAnsi" w:cstheme="minorHAnsi" w:hAnsiTheme="minorHAnsi"/>
          <w:i/>
          <w:sz w:val="22"/>
          <w:szCs w:val="22"/>
          <w:lang w:eastAsia="en-US"/>
        </w:rPr>
        <w:t xml:space="preserve">«……..η σύναψη της σύμβασης γίνεται </w:t>
      </w:r>
      <w:r>
        <w:rPr>
          <w:rFonts w:ascii="Calibri" w:hAnsi="Calibri"/>
          <w:i/>
          <w:sz w:val="22"/>
          <w:szCs w:val="22"/>
        </w:rPr>
        <w:t xml:space="preserve">ηλεκτρονικά μέσω της ψηφιακής εφαρμογής «Αναπληρωτές» (anaplirotes.gov.gr) της Ενιαίας Ψηφιακής Πύλης της Δημόσιας Διοίκησης (Ε.Ψ.Π. - gov.gr), σύμφωνα με το Κεφάλαιο ΣΤ’ του Μέρους Α’ του ν. 4727/2020 (Α’ 184), </w:t>
      </w:r>
      <w:r>
        <w:rPr>
          <w:rFonts w:ascii="Calibri" w:hAnsi="Calibri"/>
          <w:i/>
          <w:sz w:val="22"/>
          <w:szCs w:val="22"/>
          <w:u w:val="single"/>
        </w:rPr>
        <w:t>είτε εγγράφως με ιδιόχειρη υπογραφή των συμβαλλομένων σε εξαιρετικές περιπτώσεις, όπως ιδίως σε περιπτώσεις ανωτέρας βίας ή τεχνικών προβλημάτων…..</w:t>
      </w:r>
      <w:r>
        <w:rPr>
          <w:rFonts w:ascii="Calibri" w:hAnsi="Calibri"/>
          <w:i/>
          <w:sz w:val="22"/>
          <w:szCs w:val="22"/>
        </w:rPr>
        <w:t>»</w:t>
      </w:r>
      <w:r>
        <w:rPr>
          <w:rFonts w:ascii="Calibri" w:hAnsi="Calibri"/>
          <w:sz w:val="22"/>
          <w:szCs w:val="22"/>
        </w:rPr>
        <w:t xml:space="preserve"> και ως εκ τούτου τα συνημμένα στον οδηγό υποδείγματα συμβάσεων θα χρησιμοποιηθούν μόνον για τις ανωτέρω εξαιρέσεις.</w:t>
      </w:r>
    </w:p>
    <w:p>
      <w:pPr>
        <w:pStyle w:val="Normal"/>
        <w:spacing w:lineRule="auto" w:line="276" w:before="0" w:after="120"/>
        <w:jc w:val="both"/>
        <w:rPr>
          <w:rFonts w:ascii="Calibri" w:hAnsi="Calibri"/>
          <w:b/>
          <w:b/>
          <w:sz w:val="22"/>
          <w:szCs w:val="22"/>
        </w:rPr>
      </w:pPr>
      <w:r>
        <w:rPr>
          <w:rFonts w:ascii="Calibri" w:hAnsi="Calibri"/>
          <w:b/>
          <w:sz w:val="22"/>
          <w:szCs w:val="22"/>
        </w:rPr>
        <w:t>Η καταβολή της μισθοδοσίας των αναπληρωτών εκπαιδευτικών/ΕΕΠ/ΕΒΠ της Πράξης πραγματοποιείται από τις Διευθύνσεις Πρωτοβάθμιας και Δευτεροβάθμιας Εκπαίδευσης.</w:t>
      </w:r>
    </w:p>
    <w:p>
      <w:pPr>
        <w:pStyle w:val="Normal"/>
        <w:spacing w:lineRule="auto" w:line="276" w:before="0" w:after="120"/>
        <w:jc w:val="both"/>
        <w:rPr>
          <w:rFonts w:ascii="Calibri" w:hAnsi="Calibri"/>
          <w:sz w:val="22"/>
          <w:szCs w:val="22"/>
        </w:rPr>
      </w:pPr>
      <w:r>
        <w:rPr>
          <w:rFonts w:ascii="Calibri" w:hAnsi="Calibri"/>
          <w:sz w:val="22"/>
          <w:szCs w:val="22"/>
        </w:rPr>
      </w:r>
    </w:p>
    <w:p>
      <w:pPr>
        <w:pStyle w:val="Normal"/>
        <w:spacing w:lineRule="auto" w:line="276" w:before="0" w:after="120"/>
        <w:jc w:val="both"/>
        <w:rPr>
          <w:rFonts w:ascii="Calibri" w:hAnsi="Calibri" w:asciiTheme="minorHAnsi" w:hAnsiTheme="minorHAnsi"/>
          <w:b/>
          <w:b/>
          <w:color w:val="3333CC"/>
          <w:sz w:val="24"/>
          <w:szCs w:val="24"/>
          <w:u w:val="single"/>
        </w:rPr>
      </w:pPr>
      <w:r>
        <w:rPr>
          <w:rFonts w:ascii="Calibri" w:hAnsi="Calibri" w:asciiTheme="minorHAnsi" w:hAnsiTheme="minorHAnsi"/>
          <w:b/>
          <w:color w:val="3333CC"/>
          <w:sz w:val="24"/>
          <w:szCs w:val="24"/>
          <w:u w:val="single"/>
        </w:rPr>
        <w:t>Καλυπτόμενες δαπάνες των Υποέργων 1 &amp; 2 τύπου «Ειδικές περιπτώσεις-ΕΚΤ»</w:t>
      </w:r>
    </w:p>
    <w:p>
      <w:pPr>
        <w:pStyle w:val="Normal"/>
        <w:spacing w:lineRule="auto" w:line="276" w:before="0" w:after="120"/>
        <w:jc w:val="both"/>
        <w:rPr>
          <w:rFonts w:ascii="Calibri" w:hAnsi="Calibri"/>
          <w:b/>
          <w:b/>
          <w:sz w:val="22"/>
          <w:szCs w:val="22"/>
        </w:rPr>
      </w:pPr>
      <w:r>
        <w:rPr>
          <w:rFonts w:ascii="Calibri" w:hAnsi="Calibri"/>
          <w:b/>
          <w:sz w:val="22"/>
          <w:szCs w:val="22"/>
        </w:rPr>
        <w:t>Οι δαπάνες για τα Υποέργα 1 &amp; 2  αφορούν:</w:t>
      </w:r>
    </w:p>
    <w:p>
      <w:pPr>
        <w:pStyle w:val="Normal"/>
        <w:numPr>
          <w:ilvl w:val="0"/>
          <w:numId w:val="5"/>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b/>
          <w:sz w:val="22"/>
          <w:szCs w:val="22"/>
        </w:rPr>
        <w:t>στην τακτική μηνιαία μισθοδοσία αναπληρωτών εκπαιδευτικών, ΕΕΠ και ΕΒΠ η οποία</w:t>
      </w:r>
      <w:r>
        <w:rPr>
          <w:rFonts w:ascii="Calibri" w:hAnsi="Calibri" w:asciiTheme="minorHAnsi" w:hAnsiTheme="minorHAnsi"/>
          <w:sz w:val="22"/>
          <w:szCs w:val="22"/>
        </w:rPr>
        <w:t xml:space="preserve"> καταβάλλεται μετά το πέρας κάθε μήνα </w:t>
      </w:r>
    </w:p>
    <w:p>
      <w:pPr>
        <w:pStyle w:val="Normal"/>
        <w:numPr>
          <w:ilvl w:val="0"/>
          <w:numId w:val="5"/>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b/>
          <w:sz w:val="22"/>
          <w:szCs w:val="22"/>
        </w:rPr>
        <w:t xml:space="preserve">στην Αποζημίωση για μη ληφθείσα άδεια </w:t>
      </w:r>
      <w:r>
        <w:rPr>
          <w:rFonts w:ascii="Calibri" w:hAnsi="Calibri" w:asciiTheme="minorHAnsi" w:hAnsiTheme="minorHAnsi"/>
          <w:sz w:val="22"/>
          <w:szCs w:val="22"/>
        </w:rPr>
        <w:t>η οποία καταβάλλεται μετά τη λήξη του διδακτικού έτους.</w:t>
      </w:r>
    </w:p>
    <w:p>
      <w:pPr>
        <w:pStyle w:val="Normal"/>
        <w:numPr>
          <w:ilvl w:val="0"/>
          <w:numId w:val="5"/>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b/>
          <w:sz w:val="22"/>
          <w:szCs w:val="22"/>
        </w:rPr>
        <w:t>στα Οδοιπορικά έξοδασυμπλήρωσης ωραρίου</w:t>
      </w:r>
      <w:r>
        <w:rPr>
          <w:rFonts w:ascii="Calibri" w:hAnsi="Calibri" w:asciiTheme="minorHAnsi" w:hAnsiTheme="minorHAnsi"/>
          <w:sz w:val="22"/>
          <w:szCs w:val="22"/>
        </w:rPr>
        <w:t xml:space="preserve"> λόγω διάθεσης σε άλλη σχολική μονάδα από τη σχολική μονάδα τοποθέτησης.</w:t>
      </w:r>
    </w:p>
    <w:p>
      <w:pPr>
        <w:pStyle w:val="Normal"/>
        <w:spacing w:lineRule="auto" w:line="276" w:before="0" w:after="120"/>
        <w:ind w:left="360" w:hanging="0"/>
        <w:jc w:val="both"/>
        <w:rPr>
          <w:rFonts w:ascii="Calibri" w:hAnsi="Calibri" w:asciiTheme="minorHAnsi" w:hAnsiTheme="minorHAnsi"/>
          <w:sz w:val="22"/>
          <w:szCs w:val="22"/>
        </w:rPr>
      </w:pPr>
      <w:r>
        <w:rPr>
          <w:rFonts w:ascii="Calibri" w:hAnsi="Calibri" w:asciiTheme="minorHAnsi" w:hAnsiTheme="minorHAnsi"/>
          <w:sz w:val="22"/>
          <w:szCs w:val="22"/>
        </w:rPr>
        <w:t>Οι ανωτέρω δαπάνες καταβάλλονται στους αναπληρωτές εκπαιδευτικούς, ΕΕΠ και ΕΒΠ</w:t>
      </w:r>
      <w:r>
        <w:rPr>
          <w:rFonts w:ascii="Calibri" w:hAnsi="Calibri"/>
          <w:b/>
          <w:sz w:val="22"/>
          <w:szCs w:val="22"/>
        </w:rPr>
        <w:t>μέσω Ενιαίας Αρχής Πληρωμών (ΕΑΠ).</w:t>
      </w:r>
    </w:p>
    <w:p>
      <w:pPr>
        <w:pStyle w:val="Normal"/>
        <w:spacing w:lineRule="auto" w:line="276" w:before="0" w:after="120"/>
        <w:jc w:val="both"/>
        <w:rPr>
          <w:rFonts w:ascii="Calibri" w:hAnsi="Calibri" w:asciiTheme="minorHAnsi" w:hAnsiTheme="minorHAnsi"/>
          <w:b/>
          <w:b/>
          <w:color w:val="3333CC"/>
          <w:sz w:val="24"/>
          <w:szCs w:val="24"/>
          <w:u w:val="single"/>
        </w:rPr>
      </w:pPr>
      <w:r>
        <w:rPr>
          <w:rFonts w:ascii="Calibri" w:hAnsi="Calibri" w:asciiTheme="minorHAnsi" w:hAnsiTheme="minorHAnsi"/>
          <w:b/>
          <w:color w:val="3333CC"/>
          <w:sz w:val="24"/>
          <w:szCs w:val="24"/>
          <w:u w:val="single"/>
        </w:rPr>
        <w:t>Καλυπτόμενες δαπάνες του Υποέργου 3 που υλοποιείται με  Ίδια Μέσα (Αυτεπιστασία)</w:t>
      </w:r>
    </w:p>
    <w:p>
      <w:pPr>
        <w:pStyle w:val="Normal"/>
        <w:spacing w:lineRule="auto" w:line="276" w:before="0" w:after="120"/>
        <w:jc w:val="both"/>
        <w:rPr>
          <w:rFonts w:ascii="Calibri" w:hAnsi="Calibri"/>
          <w:sz w:val="22"/>
          <w:szCs w:val="22"/>
        </w:rPr>
      </w:pPr>
      <w:r>
        <w:rPr>
          <w:rFonts w:ascii="Calibri" w:hAnsi="Calibri"/>
          <w:sz w:val="22"/>
          <w:szCs w:val="22"/>
        </w:rPr>
        <w:t>Οι δαπάνες για το Υποέργο 3 αφορούν:</w:t>
      </w:r>
    </w:p>
    <w:p>
      <w:pPr>
        <w:pStyle w:val="Normal"/>
        <w:spacing w:lineRule="auto" w:line="276" w:before="0" w:after="120"/>
        <w:ind w:firstLine="426"/>
        <w:jc w:val="both"/>
        <w:rPr>
          <w:rFonts w:ascii="Calibri" w:hAnsi="Calibri"/>
          <w:sz w:val="22"/>
          <w:szCs w:val="22"/>
        </w:rPr>
      </w:pPr>
      <w:r>
        <w:rPr>
          <w:rFonts w:ascii="Calibri" w:hAnsi="Calibri"/>
          <w:sz w:val="22"/>
          <w:szCs w:val="22"/>
        </w:rPr>
        <w:t>•</w:t>
      </w:r>
      <w:r>
        <w:rPr>
          <w:rFonts w:ascii="Calibri" w:hAnsi="Calibri"/>
          <w:sz w:val="22"/>
          <w:szCs w:val="22"/>
        </w:rPr>
        <w:tab/>
        <w:t>στο κόστος παραγωγής και διανομής υλικού δημοσιότητας της Πράξης.</w:t>
      </w:r>
    </w:p>
    <w:p>
      <w:pPr>
        <w:pStyle w:val="Normal"/>
        <w:spacing w:lineRule="auto" w:line="276" w:before="0" w:after="120"/>
        <w:ind w:firstLine="426"/>
        <w:jc w:val="both"/>
        <w:rPr>
          <w:rFonts w:ascii="Calibri" w:hAnsi="Calibri"/>
          <w:sz w:val="22"/>
          <w:szCs w:val="22"/>
        </w:rPr>
      </w:pPr>
      <w:r>
        <w:rPr>
          <w:rFonts w:ascii="Calibri" w:hAnsi="Calibri"/>
          <w:sz w:val="22"/>
          <w:szCs w:val="22"/>
        </w:rPr>
        <w:t>•</w:t>
      </w:r>
      <w:r>
        <w:rPr>
          <w:rFonts w:ascii="Calibri" w:hAnsi="Calibri"/>
          <w:sz w:val="22"/>
          <w:szCs w:val="22"/>
        </w:rPr>
        <w:tab/>
        <w:t>στα αναλώσιμα της ΕΔ ΕΣΠΑ για τις ανάγκες της Πράξης.</w:t>
      </w:r>
    </w:p>
    <w:p>
      <w:pPr>
        <w:pStyle w:val="Normal"/>
        <w:spacing w:lineRule="auto" w:line="276" w:before="0" w:after="120"/>
        <w:jc w:val="both"/>
        <w:rPr>
          <w:rFonts w:ascii="Calibri" w:hAnsi="Calibri"/>
          <w:sz w:val="22"/>
          <w:szCs w:val="22"/>
        </w:rPr>
      </w:pPr>
      <w:r>
        <w:rPr>
          <w:rFonts w:ascii="Calibri" w:hAnsi="Calibri" w:asciiTheme="minorHAnsi" w:hAnsiTheme="minorHAnsi"/>
          <w:b/>
          <w:color w:val="3333CC"/>
          <w:sz w:val="24"/>
          <w:szCs w:val="24"/>
          <w:u w:val="single"/>
        </w:rPr>
        <w:t>Καλυπτόμενες δαπάνες των Υποέργων 4, 5 και 6 (προσφυγή σε εξωτερικό ανάδοχο)</w:t>
      </w:r>
    </w:p>
    <w:p>
      <w:pPr>
        <w:pStyle w:val="Normal"/>
        <w:spacing w:before="0" w:after="120"/>
        <w:rPr>
          <w:rFonts w:ascii="Calibri" w:hAnsi="Calibri"/>
          <w:sz w:val="22"/>
          <w:szCs w:val="22"/>
        </w:rPr>
      </w:pPr>
      <w:r>
        <w:rPr>
          <w:rFonts w:ascii="Calibri" w:hAnsi="Calibri"/>
          <w:sz w:val="22"/>
          <w:szCs w:val="22"/>
        </w:rPr>
        <w:t>Οι δαπάνες για τα Υποέργα 4, 5 &amp; 6 αφορούν:</w:t>
      </w:r>
    </w:p>
    <w:p>
      <w:pPr>
        <w:pStyle w:val="ListParagraph"/>
        <w:numPr>
          <w:ilvl w:val="0"/>
          <w:numId w:val="43"/>
        </w:numPr>
        <w:spacing w:before="0" w:after="120"/>
        <w:contextualSpacing/>
        <w:rPr/>
      </w:pPr>
      <w:r>
        <w:rPr/>
        <w:t>στην προμήθεια αναλωσίμων ψυχομετρικών στα ΚΕΔΑΣΥ 2023-2026.</w:t>
      </w:r>
    </w:p>
    <w:p>
      <w:pPr>
        <w:pStyle w:val="Normal"/>
        <w:spacing w:before="0" w:after="120"/>
        <w:rPr>
          <w:rFonts w:ascii="Calibri" w:hAnsi="Calibri" w:asciiTheme="minorHAnsi" w:hAnsiTheme="minorHAnsi"/>
          <w:b/>
          <w:b/>
          <w:color w:val="3333CC"/>
          <w:sz w:val="24"/>
          <w:szCs w:val="24"/>
          <w:u w:val="single"/>
        </w:rPr>
      </w:pPr>
      <w:r>
        <w:rPr>
          <w:rFonts w:asciiTheme="minorHAnsi" w:hAnsiTheme="minorHAnsi" w:ascii="Calibri" w:hAnsi="Calibri"/>
          <w:b/>
          <w:color w:val="3333CC"/>
          <w:sz w:val="24"/>
          <w:szCs w:val="24"/>
          <w:u w:val="single"/>
        </w:rPr>
      </w:r>
    </w:p>
    <w:p>
      <w:pPr>
        <w:pStyle w:val="2"/>
        <w:numPr>
          <w:ilvl w:val="1"/>
          <w:numId w:val="16"/>
        </w:numPr>
        <w:spacing w:lineRule="auto" w:line="276" w:before="0" w:after="120"/>
        <w:rPr>
          <w:rFonts w:ascii="Calibri" w:hAnsi="Calibri"/>
          <w:i w:val="false"/>
          <w:i w:val="false"/>
          <w:smallCaps/>
          <w:color w:val="3333CC"/>
          <w:sz w:val="24"/>
          <w:szCs w:val="24"/>
          <w:u w:val="single"/>
          <w:shd w:fill="FFFFFF" w:val="clear"/>
          <w:lang w:val="en-US"/>
        </w:rPr>
      </w:pPr>
      <w:bookmarkStart w:id="23" w:name="_Toc142905112"/>
      <w:bookmarkStart w:id="24" w:name="_Toc487537330"/>
      <w:r>
        <w:rPr>
          <w:rFonts w:ascii="Calibri" w:hAnsi="Calibri"/>
          <w:i w:val="false"/>
          <w:smallCaps/>
          <w:color w:val="3333CC"/>
          <w:sz w:val="24"/>
          <w:szCs w:val="24"/>
          <w:u w:val="single"/>
          <w:shd w:fill="FFFFFF" w:val="clear"/>
        </w:rPr>
        <w:t>ΕΠΙΛΕΞΙΜΕΣ ΔΑΠΑΝΕΣ</w:t>
      </w:r>
      <w:bookmarkEnd w:id="23"/>
      <w:bookmarkEnd w:id="24"/>
    </w:p>
    <w:p>
      <w:pPr>
        <w:pStyle w:val="Normal"/>
        <w:spacing w:lineRule="auto" w:line="276" w:before="0" w:after="120"/>
        <w:jc w:val="both"/>
        <w:rPr>
          <w:rFonts w:ascii="Calibri" w:hAnsi="Calibri" w:cs="Arial" w:asciiTheme="minorHAnsi" w:hAnsiTheme="minorHAnsi"/>
          <w:sz w:val="22"/>
          <w:szCs w:val="22"/>
        </w:rPr>
      </w:pPr>
      <w:r>
        <w:rPr>
          <w:rFonts w:cs="Arial" w:ascii="Calibri" w:hAnsi="Calibri" w:asciiTheme="minorHAnsi" w:hAnsiTheme="minorHAnsi"/>
          <w:sz w:val="22"/>
          <w:szCs w:val="22"/>
        </w:rPr>
        <w:t>Σύμφωνα με τους κανόνες επιλεξιμότητας δαπανών που εφαρμόζονται στα Προγράμματα του ΕΣΠΑ 2021-2027:</w:t>
      </w:r>
    </w:p>
    <w:p>
      <w:pPr>
        <w:pStyle w:val="ListParagraph"/>
        <w:numPr>
          <w:ilvl w:val="0"/>
          <w:numId w:val="5"/>
        </w:numPr>
        <w:spacing w:before="0" w:after="120"/>
        <w:contextualSpacing/>
        <w:jc w:val="both"/>
        <w:rPr>
          <w:rFonts w:ascii="Calibri" w:hAnsi="Calibri" w:cs="Arial" w:asciiTheme="minorHAnsi" w:hAnsiTheme="minorHAnsi"/>
          <w:i/>
          <w:i/>
        </w:rPr>
      </w:pPr>
      <w:r>
        <w:rPr>
          <w:rFonts w:cs="Arial"/>
          <w:i/>
        </w:rPr>
        <w:t>«</w:t>
      </w:r>
      <w:r>
        <w:rPr>
          <w:rFonts w:cs="Arial"/>
          <w:b/>
          <w:i/>
        </w:rPr>
        <w:t>Οι επιλέξιμες δαπάνες μιας πράξης</w:t>
      </w:r>
      <w:r>
        <w:rPr>
          <w:rFonts w:cs="Arial"/>
          <w:i/>
        </w:rPr>
        <w:t xml:space="preserve"> δύναται, με απόφαση της διαχειριστικής αρχής, να </w:t>
      </w:r>
      <w:r>
        <w:rPr>
          <w:rFonts w:cs="Arial"/>
          <w:b/>
          <w:i/>
        </w:rPr>
        <w:t>περιορίζονται στην πρόσκληση</w:t>
      </w:r>
      <w:r>
        <w:rPr>
          <w:rFonts w:cs="Arial"/>
          <w:i/>
        </w:rPr>
        <w:t xml:space="preserve"> για την υποβολή αιτήσεων χρηματοδότησης, σε ένα ή περισσότερα στάδια της υλοποίησής της.»</w:t>
      </w:r>
    </w:p>
    <w:p>
      <w:pPr>
        <w:pStyle w:val="ListParagraph"/>
        <w:numPr>
          <w:ilvl w:val="0"/>
          <w:numId w:val="5"/>
        </w:numPr>
        <w:spacing w:before="0" w:after="120"/>
        <w:contextualSpacing/>
        <w:jc w:val="both"/>
        <w:rPr>
          <w:rFonts w:ascii="Calibri" w:hAnsi="Calibri" w:cs="Arial" w:asciiTheme="minorHAnsi" w:hAnsiTheme="minorHAnsi"/>
          <w:i/>
          <w:i/>
        </w:rPr>
      </w:pPr>
      <w:r>
        <w:rPr>
          <w:rFonts w:cs="Arial"/>
          <w:i/>
        </w:rPr>
        <w:t>«</w:t>
      </w:r>
      <w:r>
        <w:rPr>
          <w:rFonts w:cs="Arial"/>
          <w:i/>
          <w:u w:val="single"/>
        </w:rPr>
        <w:t>Οι όροι υλοποίησης της πράξης όπως ορίζονται στην απόφαση ένταξης είναι ουσιώδεις και οποιαδήποτε μονομερής αλλαγή από τον δικαιούχο, χωρίς προηγούμενη έγκριση από την αρμόδια διαχειριστική αρχή ή το φορέα διαχείρισης που λειτουργεί υπό την ευθύνη της, συνιστά βάσιμη αιτία δημοσιονομικών διορθώσεων ή/και διακοπής χρηματοδότησης της πράξης. Οι πληρωμές που πραγματοποιούνται συνεπεία αυτής της αλλαγής δεν είναι επιλέξιμες</w:t>
      </w:r>
      <w:r>
        <w:rPr>
          <w:rFonts w:cs="Arial"/>
          <w:i/>
        </w:rPr>
        <w:t xml:space="preserve"> μέχρι την αναγνώρισή τους από την αρμόδια διαχειριστική αρχή. Υποτροπή του δικαιούχου συνιστά βάσιμη αιτία ανάκλησης της απόφασης ένταξης της πράξης στο πρόγραμμα και μετακύληση σε αυτόν των δημοσιονομικών επιπτώσεων.»</w:t>
      </w:r>
    </w:p>
    <w:p>
      <w:pPr>
        <w:pStyle w:val="Normal"/>
        <w:spacing w:lineRule="auto" w:line="276" w:before="0" w:after="120"/>
        <w:jc w:val="both"/>
        <w:rPr>
          <w:rFonts w:ascii="Calibri" w:hAnsi="Calibri" w:cs="Arial" w:asciiTheme="minorHAnsi" w:hAnsiTheme="minorHAnsi"/>
          <w:sz w:val="22"/>
          <w:szCs w:val="22"/>
        </w:rPr>
      </w:pPr>
      <w:r>
        <w:rPr>
          <w:rFonts w:cs="Arial" w:ascii="Calibri" w:hAnsi="Calibri" w:asciiTheme="minorHAnsi" w:hAnsiTheme="minorHAnsi"/>
          <w:sz w:val="22"/>
          <w:szCs w:val="22"/>
        </w:rPr>
        <w:t>Οι κανόνες επιλεξιμότητας έχουν υποχρεωτική εφαρμογή και πρέπει να τηρούνται από όλους τους φορείς που εμπλέκονται στην υλοποίηση των συγχρηματοδοτούμενων πράξεων.</w:t>
      </w:r>
    </w:p>
    <w:p>
      <w:pPr>
        <w:pStyle w:val="Normal"/>
        <w:spacing w:lineRule="auto" w:line="276" w:before="0" w:after="120"/>
        <w:jc w:val="both"/>
        <w:rPr>
          <w:rFonts w:ascii="Calibri" w:hAnsi="Calibri" w:cs="Arial"/>
          <w:sz w:val="22"/>
          <w:szCs w:val="22"/>
        </w:rPr>
      </w:pPr>
      <w:r>
        <w:rPr>
          <w:rFonts w:cs="Arial" w:ascii="Calibri" w:hAnsi="Calibri"/>
          <w:sz w:val="22"/>
          <w:szCs w:val="22"/>
        </w:rPr>
        <w:t xml:space="preserve">Στο πλαίσιο αυτό, επισημαίνεται ότι η πρόσληψη αναπληρωτών εκπαιδευτικών/ΕΕΠ/ΕΒΠ μέσω της Πράξης </w:t>
      </w:r>
      <w:r>
        <w:rPr>
          <w:rFonts w:cs="Tahoma" w:ascii="Calibri" w:hAnsi="Calibri" w:asciiTheme="minorHAnsi" w:hAnsiTheme="minorHAns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2022-2026»με κωδικό ΟΠΣ: 6001626</w:t>
      </w:r>
      <w:r>
        <w:rPr>
          <w:rFonts w:ascii="Calibri" w:hAnsi="Calibri" w:asciiTheme="minorHAnsi" w:hAnsiTheme="minorHAnsi"/>
          <w:sz w:val="22"/>
          <w:szCs w:val="22"/>
        </w:rPr>
        <w:t>,</w:t>
      </w:r>
      <w:r>
        <w:rPr>
          <w:rFonts w:cs="Arial" w:ascii="Calibri" w:hAnsi="Calibri"/>
          <w:sz w:val="22"/>
          <w:szCs w:val="22"/>
        </w:rPr>
        <w:t>αφορά στην παροχή εκπαιδευτικού / υποστηρικτικού έργου αποκλειστικά και μόνο σε ΣΜΕΑΕ ή/και σε τμήματα ένταξης στα σχολεία Γενικής Παιδείας για τις ανάγκες της συγκεκριμένης Πράξης.</w:t>
      </w:r>
    </w:p>
    <w:p>
      <w:pPr>
        <w:pStyle w:val="Normal"/>
        <w:spacing w:lineRule="auto" w:line="276" w:before="0" w:after="120"/>
        <w:jc w:val="both"/>
        <w:rPr>
          <w:rFonts w:ascii="Calibri" w:hAnsi="Calibri" w:cs="Arial"/>
          <w:b/>
          <w:b/>
          <w:sz w:val="22"/>
          <w:szCs w:val="22"/>
          <w:u w:val="single"/>
        </w:rPr>
      </w:pPr>
      <w:r>
        <w:rPr>
          <w:rFonts w:cs="Arial" w:ascii="Calibri" w:hAnsi="Calibri"/>
          <w:b/>
          <w:sz w:val="22"/>
          <w:szCs w:val="22"/>
          <w:u w:val="single"/>
        </w:rPr>
        <w:t>Δεν είναι δυνατή η συμπλήρωση ωραρίου με διοικητικό έργο, παράλληλη στήριξη ή κατ’οίκον διδασκαλία, κλπ, αφού δε συνδέονται άμεσα με το φυσικό αντικείμενο της Πράξης και τα Ωρολόγια Προγράμματα Σπουδών.</w:t>
      </w:r>
    </w:p>
    <w:p>
      <w:pPr>
        <w:pStyle w:val="Normal"/>
        <w:spacing w:lineRule="auto" w:line="276" w:before="0" w:after="120"/>
        <w:jc w:val="both"/>
        <w:rPr>
          <w:rFonts w:ascii="Calibri" w:hAnsi="Calibri" w:cs="Arial"/>
          <w:b/>
          <w:b/>
          <w:sz w:val="22"/>
          <w:szCs w:val="22"/>
          <w:u w:val="single"/>
        </w:rPr>
      </w:pPr>
      <w:r>
        <w:rPr>
          <w:rFonts w:cs="Arial" w:ascii="Calibri" w:hAnsi="Calibri"/>
          <w:b/>
          <w:sz w:val="22"/>
          <w:szCs w:val="22"/>
          <w:u w:val="single"/>
        </w:rPr>
      </w:r>
    </w:p>
    <w:p>
      <w:pPr>
        <w:pStyle w:val="2"/>
        <w:numPr>
          <w:ilvl w:val="1"/>
          <w:numId w:val="16"/>
        </w:numPr>
        <w:spacing w:lineRule="auto" w:line="276" w:before="0" w:after="120"/>
        <w:rPr>
          <w:rFonts w:ascii="Calibri" w:hAnsi="Calibri" w:asciiTheme="minorHAnsi" w:hAnsiTheme="minorHAnsi"/>
          <w:i w:val="false"/>
          <w:i w:val="false"/>
          <w:smallCaps/>
          <w:color w:val="3333CC"/>
          <w:sz w:val="24"/>
          <w:szCs w:val="24"/>
          <w:u w:val="single"/>
          <w:shd w:fill="FFFFFF" w:val="clear"/>
        </w:rPr>
      </w:pPr>
      <w:bookmarkStart w:id="25" w:name="_Toc142905113"/>
      <w:bookmarkStart w:id="26" w:name="_Toc137119231"/>
      <w:bookmarkStart w:id="27" w:name="_Toc1042717"/>
      <w:r>
        <w:rPr>
          <w:rFonts w:ascii="Calibri" w:hAnsi="Calibri" w:asciiTheme="minorHAnsi" w:hAnsiTheme="minorHAnsi"/>
          <w:i w:val="false"/>
          <w:smallCaps/>
          <w:color w:val="3333CC"/>
          <w:sz w:val="24"/>
          <w:szCs w:val="24"/>
          <w:u w:val="single"/>
          <w:shd w:fill="FFFFFF" w:val="clear"/>
        </w:rPr>
        <w:t>ΕΦΑΡΜΟΓΗ ΑΠΛΟΠΟΙΗΜΕΝΟΥ ΚΟΣΤΟΥΣ</w:t>
      </w:r>
      <w:bookmarkEnd w:id="25"/>
      <w:bookmarkEnd w:id="26"/>
      <w:bookmarkEnd w:id="27"/>
    </w:p>
    <w:p>
      <w:pPr>
        <w:pStyle w:val="Normal"/>
        <w:spacing w:lineRule="auto" w:line="276" w:before="0" w:after="120"/>
        <w:ind w:right="-17" w:hanging="0"/>
        <w:contextualSpacing/>
        <w:jc w:val="both"/>
        <w:rPr>
          <w:rFonts w:ascii="Calibri" w:hAnsi="Calibri" w:cs="Arial"/>
          <w:sz w:val="22"/>
          <w:szCs w:val="22"/>
        </w:rPr>
      </w:pPr>
      <w:r>
        <w:rPr>
          <w:rFonts w:cs="Arial" w:ascii="Calibri" w:hAnsi="Calibri"/>
          <w:sz w:val="22"/>
          <w:szCs w:val="22"/>
        </w:rPr>
        <w:t xml:space="preserve">Η δήλωση των </w:t>
      </w:r>
      <w:r>
        <w:rPr>
          <w:rFonts w:cs="Arial" w:ascii="Calibri" w:hAnsi="Calibri"/>
          <w:b/>
          <w:sz w:val="22"/>
          <w:szCs w:val="22"/>
        </w:rPr>
        <w:t>ΕΠΙΛΕΞΙΜΩΝ ΔΑΠΑΝΩΝ</w:t>
      </w:r>
      <w:r>
        <w:rPr>
          <w:rFonts w:cs="Arial" w:ascii="Calibri" w:hAnsi="Calibri"/>
          <w:sz w:val="22"/>
          <w:szCs w:val="22"/>
        </w:rPr>
        <w:t xml:space="preserve"> της ανωτέρω Πράξης πραγματοποιείται </w:t>
      </w:r>
      <w:r>
        <w:rPr>
          <w:rFonts w:cs="Arial" w:ascii="Calibri" w:hAnsi="Calibri"/>
          <w:b/>
          <w:sz w:val="22"/>
          <w:szCs w:val="22"/>
        </w:rPr>
        <w:t>με τη χρήση απλοποιημένου κόστους</w:t>
      </w:r>
      <w:r>
        <w:rPr>
          <w:rFonts w:cs="Arial" w:ascii="Calibri" w:hAnsi="Calibri"/>
          <w:sz w:val="22"/>
          <w:szCs w:val="22"/>
        </w:rPr>
        <w:t xml:space="preserve"> που αφορά σε ανθρωπομήνα απασχόλησης (παροχής υπηρεσίας) της σχετικής κατηγορίας προσωπικού, ήτοι, για την ανωτέρω πράξη, αναπληρωτές εκπαιδευτικοί, αναπληρωτές Ειδικού Εκπαιδευτικού Προσωπικού (ΕΕΠ) και αναπληρωτές Ειδικού Βοηθητικού Προσωπικού (ΕΒΠ), σύμφωνα με τ</w:t>
      </w:r>
      <w:r>
        <w:rPr>
          <w:rFonts w:eastAsia="Calibri" w:cs="Calibri" w:ascii="Calibri" w:hAnsi="Calibri"/>
          <w:color w:val="000000"/>
          <w:sz w:val="22"/>
          <w:szCs w:val="22"/>
          <w:lang w:eastAsia="en-US"/>
        </w:rPr>
        <w:t>ο με αριθμ. πρωτ. 123111/28-11-2019 έγγραφο της Ειδικής Υπηρεσίας Θεσμικής Υποστήριξης με Θέμα: «Αναθεώρηση κλίμακας μοναδιαίου κόστους για την αποζημίωση δράσεων στον τομέα της εκπαίδευσης που χρηματοδοτούνται από το Ευρωπαϊκό Κοινωνικό Ταμείο» όπως εγκρίθηκε με το αριθμ. πρωτ. 897/07-01-2020 έγγραφο του Υπουργείου Οικονομικών με θέμα: «</w:t>
      </w:r>
      <w:r>
        <w:rPr>
          <w:rFonts w:eastAsia="Calibri" w:cs="TimesNewRomanPS-BoldMT" w:ascii="Calibri" w:hAnsi="Calibri"/>
          <w:bCs/>
          <w:sz w:val="22"/>
          <w:szCs w:val="22"/>
        </w:rPr>
        <w:t>Παροχή απόψεων επί έκθεσης τεκμηρίωσης κλίμακας μοναδιαίου κόστους».</w:t>
      </w:r>
    </w:p>
    <w:p>
      <w:pPr>
        <w:pStyle w:val="Normal"/>
        <w:spacing w:lineRule="auto" w:line="276" w:before="0" w:after="120"/>
        <w:ind w:right="-17" w:hanging="0"/>
        <w:contextualSpacing/>
        <w:jc w:val="both"/>
        <w:rPr>
          <w:rFonts w:ascii="Calibri" w:hAnsi="Calibri" w:cs="Arial"/>
          <w:sz w:val="22"/>
          <w:szCs w:val="22"/>
        </w:rPr>
      </w:pPr>
      <w:r>
        <w:rPr>
          <w:rFonts w:cs="Arial" w:ascii="Calibri" w:hAnsi="Calibri"/>
          <w:b/>
          <w:sz w:val="22"/>
          <w:szCs w:val="22"/>
        </w:rPr>
        <w:t>Με το απλοποιημένο κόστος υπολογίζεται η επιλέξιμη δαπάνη,</w:t>
      </w:r>
      <w:r>
        <w:rPr>
          <w:rFonts w:cs="Arial" w:ascii="Calibri" w:hAnsi="Calibri"/>
          <w:sz w:val="22"/>
          <w:szCs w:val="22"/>
        </w:rPr>
        <w:t xml:space="preserve"> εφόσον επαληθευθεί η υλοποίηση της μονάδας μέτρησης υλοποίησης του Φυσικού Αντικειμένου (ανθρωπομήνας απασχόλησης) με βάση τα παρακάτω απαιτούμενα δικαιολογητικά έγγραφα:</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Απόφαση</w:t>
      </w:r>
      <w:r>
        <w:rPr>
          <w:rFonts w:cs="Arial" w:ascii="Calibri" w:hAnsi="Calibri"/>
          <w:sz w:val="22"/>
          <w:szCs w:val="22"/>
        </w:rPr>
        <w:t xml:space="preserve"> Πρόσληψης (αναρτημένη στη Διαύγεια).</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t>Σύμβαση εργασίας ορισμένου χρόνου και περίληψη αυτής αναρτημένη στη Διαύγεια.</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Απόφαση</w:t>
      </w:r>
      <w:r>
        <w:rPr>
          <w:rFonts w:cs="Arial" w:ascii="Calibri" w:hAnsi="Calibri"/>
          <w:sz w:val="22"/>
          <w:szCs w:val="22"/>
        </w:rPr>
        <w:t xml:space="preserve"> Τοποθέτησης – Διάθεσης στο(α) σχολείο(α) (αναρτημένη στη Διαύγεια).</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Αποφάσεις</w:t>
      </w:r>
      <w:r>
        <w:rPr>
          <w:rFonts w:cs="Arial" w:ascii="Calibri" w:hAnsi="Calibri"/>
          <w:sz w:val="22"/>
          <w:szCs w:val="22"/>
        </w:rPr>
        <w:t xml:space="preserve"> μείωσης ωραρίου (εάν αφορά).</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Απόφασηανάληψης</w:t>
      </w:r>
      <w:r>
        <w:rPr>
          <w:rFonts w:cs="Arial" w:ascii="Calibri" w:hAnsi="Calibri"/>
          <w:sz w:val="22"/>
          <w:szCs w:val="22"/>
        </w:rPr>
        <w:t xml:space="preserve"> υπηρεσίας στο(α) σχολείο(α) τοποθέτησης ή/και στη Δ/νση Εκπαίδευσης.</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Ωρολόγιο</w:t>
      </w:r>
      <w:r>
        <w:rPr>
          <w:rFonts w:cs="Arial" w:ascii="Calibri" w:hAnsi="Calibri"/>
          <w:sz w:val="22"/>
          <w:szCs w:val="22"/>
        </w:rPr>
        <w:t xml:space="preserve"> Πρόγραμμα του σχολείου τοποθέτησης/διάθεσης για τους αναπληρωτές εκπαιδευτικούς.</w:t>
      </w:r>
    </w:p>
    <w:p>
      <w:pPr>
        <w:pStyle w:val="Normal"/>
        <w:spacing w:lineRule="auto" w:line="276" w:before="0" w:after="120"/>
        <w:ind w:left="720" w:right="-17" w:hanging="360"/>
        <w:contextualSpacing/>
        <w:jc w:val="both"/>
        <w:rPr>
          <w:rFonts w:ascii="Calibri" w:hAnsi="Calibri" w:eastAsia="Calibri"/>
          <w:sz w:val="22"/>
          <w:szCs w:val="22"/>
          <w:lang w:eastAsia="en-US"/>
        </w:rPr>
      </w:pPr>
      <w:r>
        <w:rPr>
          <w:rFonts w:cs="Arial" w:ascii="Calibri" w:hAnsi="Calibri"/>
          <w:sz w:val="22"/>
          <w:szCs w:val="22"/>
        </w:rPr>
        <w:t>•</w:t>
      </w:r>
      <w:r>
        <w:rPr>
          <w:rFonts w:cs="Arial" w:ascii="Calibri" w:hAnsi="Calibri"/>
          <w:sz w:val="22"/>
          <w:szCs w:val="22"/>
        </w:rPr>
        <w:tab/>
        <w:t>Ατομικό Απουσι</w:t>
      </w:r>
      <w:r>
        <w:rPr>
          <w:rFonts w:eastAsia="Calibri" w:ascii="Calibri" w:hAnsi="Calibri"/>
          <w:sz w:val="22"/>
          <w:szCs w:val="22"/>
          <w:lang w:eastAsia="en-US"/>
        </w:rPr>
        <w:t>ολόγιο ανά σχολείο τοποθέτησης-διάθεσης (τηρείται στη διεύθυνση εκπαίδευσης και στη σχολική μονάδα τοποθέτησης-διάθεσης).</w:t>
      </w:r>
    </w:p>
    <w:p>
      <w:pPr>
        <w:pStyle w:val="Normal"/>
        <w:spacing w:lineRule="auto" w:line="276" w:before="0" w:after="120"/>
        <w:ind w:left="720" w:right="-17" w:hanging="360"/>
        <w:contextualSpacing/>
        <w:jc w:val="both"/>
        <w:rPr>
          <w:rFonts w:ascii="Calibri" w:hAnsi="Calibri" w:eastAsia="Calibri"/>
          <w:sz w:val="22"/>
          <w:szCs w:val="22"/>
          <w:lang w:eastAsia="en-US"/>
        </w:rPr>
      </w:pPr>
      <w:r>
        <w:rPr>
          <w:rFonts w:eastAsia="Calibri" w:ascii="Calibri" w:hAnsi="Calibri"/>
          <w:sz w:val="22"/>
          <w:szCs w:val="22"/>
          <w:lang w:eastAsia="en-US"/>
        </w:rPr>
        <w:t>•</w:t>
      </w:r>
      <w:r>
        <w:rPr>
          <w:rFonts w:eastAsia="Calibri" w:ascii="Calibri" w:hAnsi="Calibri"/>
          <w:sz w:val="22"/>
          <w:szCs w:val="22"/>
          <w:lang w:eastAsia="en-US"/>
        </w:rPr>
        <w:tab/>
        <w:t>Αποφάσεις έγκρισης αδειών.</w:t>
      </w:r>
    </w:p>
    <w:p>
      <w:pPr>
        <w:pStyle w:val="Normal"/>
        <w:spacing w:lineRule="auto" w:line="276" w:before="0" w:after="120"/>
        <w:ind w:left="720" w:right="-17" w:hanging="360"/>
        <w:contextualSpacing/>
        <w:jc w:val="both"/>
        <w:rPr>
          <w:rFonts w:ascii="Calibri" w:hAnsi="Calibri" w:cs="Arial"/>
          <w:sz w:val="22"/>
          <w:szCs w:val="22"/>
        </w:rPr>
      </w:pPr>
      <w:r>
        <w:rPr>
          <w:rFonts w:eastAsia="Calibri" w:ascii="Calibri" w:hAnsi="Calibri"/>
          <w:sz w:val="22"/>
          <w:szCs w:val="22"/>
          <w:lang w:eastAsia="en-US"/>
        </w:rPr>
        <w:t>•</w:t>
      </w:r>
      <w:r>
        <w:rPr>
          <w:rFonts w:eastAsia="Calibri" w:ascii="Calibri" w:hAnsi="Calibri"/>
          <w:sz w:val="22"/>
          <w:szCs w:val="22"/>
          <w:lang w:eastAsia="en-US"/>
        </w:rPr>
        <w:tab/>
        <w:t>Καταστάσεις</w:t>
      </w:r>
      <w:r>
        <w:rPr>
          <w:rFonts w:cs="Arial" w:ascii="Calibri" w:hAnsi="Calibri"/>
          <w:sz w:val="22"/>
          <w:szCs w:val="22"/>
        </w:rPr>
        <w:t xml:space="preserve"> απεργιών (μέσω του Ενιαίου Πληροφοριακού συστήματος μηχανογραφικής υποστήριξης των σχολικών μονάδων και των διοικητικών δομών της εκπαίδευσης Myschool).</w:t>
      </w:r>
    </w:p>
    <w:p>
      <w:pPr>
        <w:pStyle w:val="Normal"/>
        <w:spacing w:lineRule="auto" w:line="276" w:before="0" w:after="120"/>
        <w:ind w:left="720" w:right="-17" w:hanging="360"/>
        <w:contextualSpacing/>
        <w:jc w:val="both"/>
        <w:rPr>
          <w:rFonts w:ascii="Calibri" w:hAnsi="Calibri" w:cs="Arial"/>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Μισθοδοτική</w:t>
      </w:r>
      <w:r>
        <w:rPr>
          <w:rFonts w:cs="Arial" w:ascii="Calibri" w:hAnsi="Calibri"/>
          <w:sz w:val="22"/>
          <w:szCs w:val="22"/>
        </w:rPr>
        <w:t xml:space="preserve"> Κατάσταση της Διεύθυνσης Εκπαίδευσης.  </w:t>
      </w:r>
    </w:p>
    <w:p>
      <w:pPr>
        <w:pStyle w:val="Normal"/>
        <w:spacing w:lineRule="auto" w:line="276" w:before="0" w:after="120"/>
        <w:ind w:left="720" w:right="-17" w:hanging="360"/>
        <w:contextualSpacing/>
        <w:jc w:val="both"/>
        <w:rPr>
          <w:rFonts w:ascii="Calibri" w:hAnsi="Calibri" w:cs="Arial"/>
          <w:b/>
          <w:b/>
          <w:sz w:val="22"/>
          <w:szCs w:val="22"/>
        </w:rPr>
      </w:pPr>
      <w:r>
        <w:rPr>
          <w:rFonts w:cs="Arial" w:ascii="Calibri" w:hAnsi="Calibri"/>
          <w:sz w:val="22"/>
          <w:szCs w:val="22"/>
        </w:rPr>
        <w:t>•</w:t>
      </w:r>
      <w:r>
        <w:rPr>
          <w:rFonts w:cs="Arial" w:ascii="Calibri" w:hAnsi="Calibri"/>
          <w:sz w:val="22"/>
          <w:szCs w:val="22"/>
        </w:rPr>
        <w:tab/>
      </w:r>
      <w:r>
        <w:rPr>
          <w:rFonts w:eastAsia="Calibri" w:ascii="Calibri" w:hAnsi="Calibri"/>
          <w:sz w:val="22"/>
          <w:szCs w:val="22"/>
          <w:lang w:eastAsia="en-US"/>
        </w:rPr>
        <w:t>Απόφαση</w:t>
      </w:r>
      <w:r>
        <w:rPr>
          <w:rFonts w:cs="Arial" w:ascii="Calibri" w:hAnsi="Calibri"/>
          <w:sz w:val="22"/>
          <w:szCs w:val="22"/>
        </w:rPr>
        <w:t xml:space="preserve"> Ίδρυσης Τμήματος Ένταξης για τη σχολική μονάδα απασχόλησης.</w:t>
      </w:r>
      <w:r>
        <w:br w:type="page"/>
      </w:r>
    </w:p>
    <w:tbl>
      <w:tblPr>
        <w:tblW w:w="9320" w:type="dxa"/>
        <w:jc w:val="left"/>
        <w:tblInd w:w="-34" w:type="dxa"/>
        <w:tblLayout w:type="fixed"/>
        <w:tblCellMar>
          <w:top w:w="0" w:type="dxa"/>
          <w:left w:w="108" w:type="dxa"/>
          <w:bottom w:w="0" w:type="dxa"/>
          <w:right w:w="108" w:type="dxa"/>
        </w:tblCellMar>
        <w:tblLook w:val="04a0"/>
      </w:tblPr>
      <w:tblGrid>
        <w:gridCol w:w="9320"/>
      </w:tblGrid>
      <w:tr>
        <w:trPr/>
        <w:tc>
          <w:tcPr>
            <w:tcW w:w="9320" w:type="dxa"/>
            <w:tcBorders/>
            <w:shd w:color="auto" w:fill="006600" w:val="clear"/>
            <w:vAlign w:val="center"/>
          </w:tcPr>
          <w:p>
            <w:pPr>
              <w:pStyle w:val="1"/>
              <w:pageBreakBefore/>
              <w:widowControl w:val="false"/>
              <w:spacing w:lineRule="auto" w:line="276" w:before="0" w:after="120"/>
              <w:jc w:val="both"/>
              <w:rPr>
                <w:rFonts w:ascii="Calibri" w:hAnsi="Calibri" w:eastAsia="Calibri" w:asciiTheme="minorHAnsi" w:hAnsiTheme="minorHAnsi"/>
                <w:sz w:val="26"/>
                <w:szCs w:val="26"/>
                <w:lang w:eastAsia="en-US"/>
              </w:rPr>
            </w:pPr>
            <w:bookmarkStart w:id="28" w:name="_Toc142905114"/>
            <w:r>
              <w:rPr>
                <w:rFonts w:eastAsia="Calibri" w:ascii="Calibri" w:hAnsi="Calibri" w:asciiTheme="minorHAnsi" w:hAnsiTheme="minorHAnsi"/>
                <w:sz w:val="26"/>
                <w:szCs w:val="26"/>
                <w:lang w:eastAsia="en-US"/>
              </w:rPr>
              <w:t>ΚΕΦΑΛΑΙΟ 2: ΟΙΚΟΝΟΜΙΚΟ ΑΝΤΙΚΕΙΜΕΝΟ ΤΗΣ ΠΡΑΞΗΣ</w:t>
            </w:r>
            <w:bookmarkEnd w:id="28"/>
          </w:p>
        </w:tc>
      </w:tr>
    </w:tbl>
    <w:p>
      <w:pPr>
        <w:pStyle w:val="2"/>
        <w:spacing w:lineRule="auto" w:line="276" w:before="120" w:after="120"/>
        <w:jc w:val="both"/>
        <w:rPr>
          <w:rFonts w:ascii="Calibri" w:hAnsi="Calibri" w:asciiTheme="minorHAnsi" w:hAnsiTheme="minorHAnsi"/>
          <w:i w:val="false"/>
          <w:i w:val="false"/>
          <w:smallCaps/>
          <w:color w:val="006600"/>
          <w:sz w:val="24"/>
          <w:szCs w:val="24"/>
          <w:u w:val="single"/>
          <w:shd w:fill="FFFFFF" w:val="clear"/>
        </w:rPr>
      </w:pPr>
      <w:bookmarkStart w:id="29" w:name="_Toc142905115"/>
      <w:bookmarkStart w:id="30" w:name="_Toc487537332"/>
      <w:r>
        <w:rPr>
          <w:rFonts w:ascii="Calibri" w:hAnsi="Calibri" w:asciiTheme="minorHAnsi" w:hAnsiTheme="minorHAnsi"/>
          <w:i w:val="false"/>
          <w:smallCaps/>
          <w:color w:val="006600"/>
          <w:sz w:val="24"/>
          <w:szCs w:val="24"/>
          <w:u w:val="single"/>
          <w:shd w:fill="FFFFFF" w:val="clear"/>
        </w:rPr>
        <w:t xml:space="preserve">2.1. </w:t>
      </w:r>
      <w:r>
        <w:rPr>
          <w:rFonts w:ascii="Calibri" w:hAnsi="Calibri" w:asciiTheme="minorHAnsi" w:hAnsiTheme="minorHAnsi"/>
          <w:i w:val="false"/>
          <w:caps/>
          <w:color w:val="006600"/>
          <w:sz w:val="24"/>
          <w:szCs w:val="24"/>
          <w:u w:val="single"/>
          <w:shd w:fill="FFFFFF" w:val="clear"/>
        </w:rPr>
        <w:t>Ολοκληρωμένο Πληροφοριακό Σύστημα</w:t>
      </w:r>
      <w:r>
        <w:rPr>
          <w:rFonts w:ascii="Calibri" w:hAnsi="Calibri" w:asciiTheme="minorHAnsi" w:hAnsiTheme="minorHAnsi"/>
          <w:i w:val="false"/>
          <w:smallCaps/>
          <w:color w:val="006600"/>
          <w:sz w:val="24"/>
          <w:szCs w:val="24"/>
          <w:u w:val="single"/>
          <w:shd w:fill="FFFFFF" w:val="clear"/>
        </w:rPr>
        <w:t>ΔΙΑΧΕΙΡΙΣΗΣ (ΟΠΣΔ)</w:t>
      </w:r>
      <w:bookmarkEnd w:id="29"/>
      <w:bookmarkEnd w:id="30"/>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Το Ολοκληρωμένο Πληροφοριακό Σύστημα Διαχείρισης (ΟΠΣΔ) </w:t>
      </w:r>
      <w:r>
        <w:rPr>
          <w:rFonts w:ascii="Calibri" w:hAnsi="Calibri" w:asciiTheme="minorHAnsi" w:hAnsiTheme="minorHAnsi"/>
          <w:b/>
          <w:color w:val="0000FF"/>
          <w:sz w:val="22"/>
          <w:szCs w:val="22"/>
        </w:rPr>
        <w:t>(</w:t>
      </w:r>
      <w:hyperlink r:id="rId9">
        <w:r>
          <w:rPr>
            <w:rFonts w:ascii="Calibri" w:hAnsi="Calibri" w:asciiTheme="minorHAnsi" w:hAnsiTheme="minorHAnsi"/>
            <w:b/>
            <w:sz w:val="22"/>
            <w:szCs w:val="22"/>
          </w:rPr>
          <w:t>https://payroll.espa.minedu.gov.gr</w:t>
        </w:r>
      </w:hyperlink>
      <w:r>
        <w:rPr>
          <w:rFonts w:ascii="Calibri" w:hAnsi="Calibri" w:asciiTheme="minorHAnsi" w:hAnsiTheme="minorHAnsi"/>
          <w:b/>
          <w:color w:val="0000FF"/>
          <w:sz w:val="22"/>
          <w:szCs w:val="22"/>
        </w:rPr>
        <w:t>)</w:t>
      </w:r>
      <w:r>
        <w:rPr>
          <w:rFonts w:ascii="Calibri" w:hAnsi="Calibri" w:asciiTheme="minorHAnsi" w:hAnsiTheme="minorHAnsi"/>
          <w:sz w:val="22"/>
          <w:szCs w:val="22"/>
        </w:rPr>
        <w:t>λειτουργεί σε περιβάλλον web, προκειμένου να είναι διαθέσιμο μέσω του Διαδικτύου σε όλους τους εξουσιοδοτημένους χρήστες. Οι βασικές λειτουργίες του ΟΠΣΔ είναι:</w:t>
      </w:r>
    </w:p>
    <w:p>
      <w:pPr>
        <w:pStyle w:val="Normal"/>
        <w:numPr>
          <w:ilvl w:val="0"/>
          <w:numId w:val="7"/>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η διαχείριση και παρακολούθηση των μισθολογικών, ασφαλιστικών και προσωπικών στοιχείων των αναπληρωτών που προσλαμβάνονται μέσω Πράξεων του ΕΣΠΑκαι Έργων του ΠΔΕ, με στόχο την έκδοση των μισθοδοτικών καταστάσεων. </w:t>
      </w:r>
    </w:p>
    <w:p>
      <w:pPr>
        <w:pStyle w:val="Normal"/>
        <w:numPr>
          <w:ilvl w:val="0"/>
          <w:numId w:val="7"/>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η έκδοση υποστηρικτικών εγγράφων που αφορούν τις Πράξεις/Έργα.</w:t>
      </w:r>
    </w:p>
    <w:p>
      <w:pPr>
        <w:pStyle w:val="Normal"/>
        <w:numPr>
          <w:ilvl w:val="0"/>
          <w:numId w:val="7"/>
        </w:numPr>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η εξαγωγή δεδομένων για την έκδοση στατιστικών στοιχείων. </w:t>
      </w:r>
    </w:p>
    <w:p>
      <w:pPr>
        <w:pStyle w:val="Normal"/>
        <w:spacing w:lineRule="auto" w:line="276" w:before="0" w:after="120"/>
        <w:jc w:val="both"/>
        <w:rPr>
          <w:rFonts w:ascii="Calibri" w:hAnsi="Calibri" w:asciiTheme="minorHAnsi" w:hAnsiTheme="minorHAnsi"/>
          <w:b/>
          <w:b/>
          <w:bCs/>
          <w:sz w:val="22"/>
          <w:szCs w:val="22"/>
        </w:rPr>
      </w:pPr>
      <w:r>
        <w:rPr>
          <w:rFonts w:ascii="Calibri" w:hAnsi="Calibri" w:asciiTheme="minorHAnsi" w:hAnsiTheme="minorHAnsi"/>
          <w:sz w:val="22"/>
          <w:szCs w:val="22"/>
        </w:rPr>
        <w:t>Οδηγίες χρήσης του ΟΠΣΔ παρέχονται μέσω του Εγχειριδίου Χρήσης, του Συνοπτικού Εγχειριδίου Χρήσης και του Εγχειριδίου περιγραφής των αλγορίθμων υπολογισμού μισθοδοσίας. Επιπλέον, παρέχεται υποστήριξη μέσω ηλεκτρονικής επικοινωνίας (</w:t>
      </w:r>
      <w:r>
        <w:rPr>
          <w:rFonts w:ascii="Calibri" w:hAnsi="Calibri" w:asciiTheme="minorHAnsi" w:hAnsiTheme="minorHAnsi"/>
          <w:sz w:val="22"/>
          <w:szCs w:val="22"/>
          <w:lang w:val="en-US"/>
        </w:rPr>
        <w:t>e</w:t>
      </w:r>
      <w:r>
        <w:rPr>
          <w:rFonts w:ascii="Calibri" w:hAnsi="Calibri" w:asciiTheme="minorHAnsi" w:hAnsiTheme="minorHAnsi"/>
          <w:sz w:val="22"/>
          <w:szCs w:val="22"/>
        </w:rPr>
        <w:t>-</w:t>
      </w:r>
      <w:r>
        <w:rPr>
          <w:rFonts w:ascii="Calibri" w:hAnsi="Calibri" w:asciiTheme="minorHAnsi" w:hAnsiTheme="minorHAnsi"/>
          <w:sz w:val="22"/>
          <w:szCs w:val="22"/>
          <w:lang w:val="en-US"/>
        </w:rPr>
        <w:t>mail</w:t>
      </w:r>
      <w:r>
        <w:rPr>
          <w:rFonts w:ascii="Calibri" w:hAnsi="Calibri" w:asciiTheme="minorHAnsi" w:hAnsiTheme="minorHAnsi"/>
          <w:sz w:val="22"/>
          <w:szCs w:val="22"/>
        </w:rPr>
        <w:t xml:space="preserve">). </w:t>
      </w:r>
    </w:p>
    <w:p>
      <w:pPr>
        <w:pStyle w:val="Normal"/>
        <w:pBdr>
          <w:bottom w:val="single" w:sz="8" w:space="1" w:color="A6A6A6"/>
        </w:pBdr>
        <w:spacing w:lineRule="auto" w:line="276" w:before="0" w:after="120"/>
        <w:jc w:val="both"/>
        <w:rPr>
          <w:rFonts w:ascii="Calibri" w:hAnsi="Calibri" w:asciiTheme="minorHAnsi" w:hAnsiTheme="minorHAnsi"/>
          <w:b/>
          <w:b/>
          <w:sz w:val="24"/>
          <w:szCs w:val="24"/>
        </w:rPr>
      </w:pPr>
      <w:r>
        <w:rPr>
          <w:rFonts w:asciiTheme="minorHAnsi" w:hAnsiTheme="minorHAnsi" w:ascii="Calibri" w:hAnsi="Calibri"/>
          <w:b/>
          <w:sz w:val="24"/>
          <w:szCs w:val="24"/>
        </w:rPr>
      </w:r>
      <w:bookmarkStart w:id="31" w:name="_Toc487537339"/>
      <w:bookmarkStart w:id="32" w:name="_Toc487537339"/>
    </w:p>
    <w:p>
      <w:pPr>
        <w:pStyle w:val="Normal"/>
        <w:pBdr>
          <w:bottom w:val="single" w:sz="8" w:space="1" w:color="A6A6A6"/>
        </w:pBdr>
        <w:spacing w:lineRule="auto" w:line="276" w:before="0" w:after="120"/>
        <w:jc w:val="both"/>
        <w:rPr>
          <w:rFonts w:ascii="Calibri" w:hAnsi="Calibri" w:asciiTheme="minorHAnsi" w:hAnsiTheme="minorHAnsi"/>
          <w:b/>
          <w:b/>
          <w:sz w:val="24"/>
          <w:szCs w:val="24"/>
        </w:rPr>
      </w:pPr>
      <w:r>
        <w:rPr>
          <w:rFonts w:ascii="Calibri" w:hAnsi="Calibri" w:asciiTheme="minorHAnsi" w:hAnsiTheme="minorHAnsi"/>
          <w:b/>
          <w:sz w:val="24"/>
          <w:szCs w:val="24"/>
        </w:rPr>
        <w:t>ΕΠΙΣΗΜΑΝΣΗ</w:t>
      </w:r>
    </w:p>
    <w:p>
      <w:pPr>
        <w:pStyle w:val="Normal"/>
        <w:tabs>
          <w:tab w:val="clear" w:pos="720"/>
          <w:tab w:val="left" w:pos="0" w:leader="none"/>
        </w:tabs>
        <w:spacing w:lineRule="auto" w:line="276" w:before="0" w:after="120"/>
        <w:ind w:right="-17" w:hanging="0"/>
        <w:jc w:val="both"/>
        <w:rPr>
          <w:rFonts w:ascii="Calibri" w:hAnsi="Calibri" w:asciiTheme="minorHAnsi" w:hAnsiTheme="minorHAnsi"/>
          <w:sz w:val="22"/>
          <w:szCs w:val="22"/>
        </w:rPr>
      </w:pPr>
      <w:r>
        <w:rPr>
          <w:rFonts w:ascii="Calibri" w:hAnsi="Calibri" w:asciiTheme="minorHAnsi" w:hAnsiTheme="minorHAnsi"/>
          <w:sz w:val="22"/>
          <w:szCs w:val="22"/>
        </w:rPr>
        <w:t>Σε περιπτώσεις που:</w:t>
      </w:r>
    </w:p>
    <w:p>
      <w:pPr>
        <w:pStyle w:val="Style17"/>
        <w:numPr>
          <w:ilvl w:val="0"/>
          <w:numId w:val="8"/>
        </w:numPr>
        <w:spacing w:lineRule="auto" w:line="276" w:before="0" w:after="120"/>
        <w:ind w:left="714" w:right="-6" w:hanging="357"/>
        <w:jc w:val="both"/>
        <w:rPr>
          <w:rFonts w:ascii="Calibri" w:hAnsi="Calibri" w:asciiTheme="minorHAnsi" w:hAnsiTheme="minorHAnsi"/>
          <w:b w:val="false"/>
          <w:b w:val="false"/>
          <w:sz w:val="22"/>
          <w:szCs w:val="22"/>
        </w:rPr>
      </w:pPr>
      <w:r>
        <w:rPr>
          <w:rFonts w:ascii="Calibri" w:hAnsi="Calibri" w:asciiTheme="minorHAnsi" w:hAnsiTheme="minorHAnsi"/>
          <w:b w:val="false"/>
          <w:sz w:val="22"/>
          <w:szCs w:val="22"/>
        </w:rPr>
        <w:t xml:space="preserve">το ΟΠΣΔ </w:t>
      </w:r>
      <w:r>
        <w:rPr>
          <w:rFonts w:ascii="Calibri" w:hAnsi="Calibri" w:asciiTheme="minorHAnsi" w:hAnsiTheme="minorHAnsi"/>
          <w:b w:val="false"/>
          <w:bCs w:val="false"/>
          <w:sz w:val="22"/>
          <w:szCs w:val="22"/>
        </w:rPr>
        <w:t xml:space="preserve">μισθοδοσίας </w:t>
      </w:r>
      <w:r>
        <w:rPr>
          <w:rFonts w:ascii="Calibri" w:hAnsi="Calibri" w:asciiTheme="minorHAnsi" w:hAnsiTheme="minorHAnsi"/>
          <w:b w:val="false"/>
          <w:sz w:val="22"/>
          <w:szCs w:val="22"/>
        </w:rPr>
        <w:t>είναι εκτός λειτουργίας ή</w:t>
      </w:r>
    </w:p>
    <w:p>
      <w:pPr>
        <w:pStyle w:val="Style17"/>
        <w:numPr>
          <w:ilvl w:val="0"/>
          <w:numId w:val="8"/>
        </w:numPr>
        <w:spacing w:lineRule="auto" w:line="276" w:before="0" w:after="120"/>
        <w:ind w:left="714" w:right="-6" w:hanging="357"/>
        <w:jc w:val="both"/>
        <w:rPr>
          <w:rFonts w:ascii="Calibri" w:hAnsi="Calibri" w:asciiTheme="minorHAnsi" w:hAnsiTheme="minorHAnsi"/>
          <w:sz w:val="22"/>
          <w:szCs w:val="22"/>
        </w:rPr>
      </w:pPr>
      <w:r>
        <w:rPr>
          <w:rFonts w:ascii="Calibri" w:hAnsi="Calibri" w:asciiTheme="minorHAnsi" w:hAnsiTheme="minorHAnsi"/>
          <w:b w:val="false"/>
          <w:sz w:val="22"/>
          <w:szCs w:val="22"/>
        </w:rPr>
        <w:t>απαιτείται η εξαγωγή εγγράφου/αρχείου που δεν υποστηρίζεται από το ΟΠΣΔ ή</w:t>
      </w:r>
    </w:p>
    <w:p>
      <w:pPr>
        <w:pStyle w:val="Style17"/>
        <w:numPr>
          <w:ilvl w:val="0"/>
          <w:numId w:val="8"/>
        </w:numPr>
        <w:spacing w:lineRule="auto" w:line="276" w:before="0" w:after="120"/>
        <w:ind w:left="714" w:right="-6" w:hanging="357"/>
        <w:jc w:val="both"/>
        <w:rPr>
          <w:rFonts w:ascii="Calibri" w:hAnsi="Calibri" w:asciiTheme="minorHAnsi" w:hAnsiTheme="minorHAnsi"/>
          <w:sz w:val="22"/>
          <w:szCs w:val="22"/>
        </w:rPr>
      </w:pPr>
      <w:r>
        <w:rPr>
          <w:rFonts w:ascii="Calibri" w:hAnsi="Calibri" w:asciiTheme="minorHAnsi" w:hAnsiTheme="minorHAnsi"/>
          <w:b w:val="false"/>
          <w:sz w:val="22"/>
          <w:szCs w:val="22"/>
        </w:rPr>
        <w:t>απαιτείται η εξαγωγή εγγράφου/αρχείου που διαφέρει από τα τυποποιημένα έγγραφα/αρχεία που εκδίδονται από το ΟΠΣΔ,</w:t>
      </w:r>
    </w:p>
    <w:p>
      <w:pPr>
        <w:pStyle w:val="Normal"/>
        <w:shd w:val="clear" w:color="auto" w:fill="FFFFFF"/>
        <w:spacing w:lineRule="auto" w:line="276" w:before="0" w:after="120"/>
        <w:jc w:val="both"/>
        <w:rPr>
          <w:rFonts w:ascii="Calibri" w:hAnsi="Calibri" w:asciiTheme="minorHAnsi" w:hAnsiTheme="minorHAnsi"/>
          <w:sz w:val="22"/>
        </w:rPr>
      </w:pPr>
      <w:r>
        <w:rPr>
          <w:rFonts w:ascii="Calibri" w:hAnsi="Calibri" w:asciiTheme="minorHAnsi" w:hAnsiTheme="minorHAnsi"/>
          <w:sz w:val="22"/>
        </w:rPr>
        <w:t xml:space="preserve">η Διεύθυνση Εκπαίδευσης παράγει τα απαιτούμενα έγγραφα/αρχεία </w:t>
      </w:r>
      <w:r>
        <w:rPr>
          <w:rFonts w:ascii="Calibri" w:hAnsi="Calibri" w:asciiTheme="minorHAnsi" w:hAnsiTheme="minorHAnsi"/>
          <w:b/>
          <w:sz w:val="22"/>
        </w:rPr>
        <w:t xml:space="preserve">χειρόγραφα ή με χρήση άλλων λογισμικών </w:t>
      </w:r>
      <w:r>
        <w:rPr>
          <w:rFonts w:ascii="Calibri" w:hAnsi="Calibri" w:asciiTheme="minorHAnsi" w:hAnsiTheme="minorHAnsi"/>
          <w:sz w:val="22"/>
        </w:rPr>
        <w:t>(τέτοιες περιπτώσεις είναι η εξαγωγή αρχείου ΑΠΔ μετά από διορθώσεις σε μισθολογικές καταστάσεις, η εξαγωγή βεβαιώσεων αποδοχών σε περιπτώσεις που έχουν γίνει εξωλογιστικοί υπολογισμοί, κ.λ.π.).</w:t>
      </w:r>
    </w:p>
    <w:p>
      <w:pPr>
        <w:pStyle w:val="Normal"/>
        <w:shd w:val="clear" w:color="auto" w:fill="FFFFFF"/>
        <w:spacing w:lineRule="auto" w:line="276" w:before="0" w:after="120"/>
        <w:jc w:val="both"/>
        <w:rPr>
          <w:rFonts w:ascii="Calibri" w:hAnsi="Calibri" w:asciiTheme="minorHAnsi" w:hAnsiTheme="minorHAnsi"/>
          <w:i/>
          <w:i/>
          <w:sz w:val="22"/>
        </w:rPr>
      </w:pPr>
      <w:r>
        <w:rPr>
          <w:rFonts w:asciiTheme="minorHAnsi" w:hAnsiTheme="minorHAnsi" w:ascii="Calibri" w:hAnsi="Calibri"/>
          <w:i/>
          <w:sz w:val="22"/>
        </w:rPr>
      </w:r>
    </w:p>
    <w:p>
      <w:pPr>
        <w:pStyle w:val="2"/>
        <w:spacing w:lineRule="auto" w:line="276" w:before="0" w:after="120"/>
        <w:jc w:val="both"/>
        <w:rPr>
          <w:rFonts w:ascii="Calibri" w:hAnsi="Calibri"/>
          <w:i w:val="false"/>
          <w:i w:val="false"/>
          <w:caps/>
          <w:color w:val="006600"/>
          <w:sz w:val="24"/>
          <w:u w:val="single"/>
          <w:shd w:fill="FFFFFF" w:val="clear"/>
        </w:rPr>
      </w:pPr>
      <w:bookmarkStart w:id="33" w:name="_Toc142905116"/>
      <w:bookmarkStart w:id="34" w:name="_Toc523754473"/>
      <w:bookmarkStart w:id="35" w:name="_Toc523248449"/>
      <w:r>
        <w:rPr>
          <w:rFonts w:ascii="Calibri" w:hAnsi="Calibri"/>
          <w:i w:val="false"/>
          <w:caps/>
          <w:color w:val="006600"/>
          <w:sz w:val="24"/>
          <w:u w:val="single"/>
          <w:shd w:fill="FFFFFF" w:val="clear"/>
        </w:rPr>
        <w:t xml:space="preserve">2.2.πλατφορμα αναρτησησ </w:t>
      </w:r>
      <w:r>
        <w:rPr>
          <w:rFonts w:ascii="Calibri" w:hAnsi="Calibri"/>
          <w:i w:val="false"/>
          <w:caps/>
          <w:color w:val="006600"/>
          <w:sz w:val="24"/>
          <w:szCs w:val="24"/>
          <w:u w:val="single"/>
          <w:shd w:fill="FFFFFF" w:val="clear"/>
        </w:rPr>
        <w:t>ΠΑΡΑΣΤΑΤΙΚΩΝ</w:t>
      </w:r>
      <w:r>
        <w:rPr>
          <w:rFonts w:ascii="Calibri" w:hAnsi="Calibri"/>
          <w:i w:val="false"/>
          <w:caps/>
          <w:color w:val="006600"/>
          <w:sz w:val="24"/>
          <w:u w:val="single"/>
          <w:shd w:fill="FFFFFF" w:val="clear"/>
        </w:rPr>
        <w:t>εσπα</w:t>
      </w:r>
      <w:bookmarkEnd w:id="35"/>
      <w:r>
        <w:rPr>
          <w:rFonts w:ascii="Calibri" w:hAnsi="Calibri"/>
          <w:i w:val="false"/>
          <w:caps/>
          <w:color w:val="006600"/>
          <w:sz w:val="24"/>
          <w:szCs w:val="24"/>
          <w:u w:val="single"/>
          <w:shd w:fill="FFFFFF" w:val="clear"/>
        </w:rPr>
        <w:t>&amp; ΠΔΕ(</w:t>
      </w:r>
      <w:r>
        <w:rPr>
          <w:rFonts w:ascii="Calibri" w:hAnsi="Calibri"/>
          <w:i w:val="false"/>
          <w:caps/>
          <w:color w:val="006600"/>
          <w:sz w:val="24"/>
          <w:szCs w:val="24"/>
          <w:u w:val="single"/>
          <w:shd w:fill="FFFFFF" w:val="clear"/>
          <w:lang w:val="en-US"/>
        </w:rPr>
        <w:t>INVOICES</w:t>
      </w:r>
      <w:r>
        <w:rPr>
          <w:rFonts w:ascii="Calibri" w:hAnsi="Calibri"/>
          <w:i w:val="false"/>
          <w:caps/>
          <w:color w:val="006600"/>
          <w:sz w:val="24"/>
          <w:szCs w:val="24"/>
          <w:u w:val="single"/>
          <w:shd w:fill="FFFFFF" w:val="clear"/>
        </w:rPr>
        <w:t>)</w:t>
      </w:r>
      <w:bookmarkEnd w:id="33"/>
      <w:bookmarkEnd w:id="34"/>
    </w:p>
    <w:p>
      <w:pPr>
        <w:pStyle w:val="Normal"/>
        <w:spacing w:lineRule="auto" w:line="276" w:before="0" w:after="120"/>
        <w:jc w:val="both"/>
        <w:rPr>
          <w:rFonts w:ascii="Calibri" w:hAnsi="Calibri"/>
          <w:b/>
          <w:b/>
          <w:color w:val="0000FF"/>
          <w:sz w:val="22"/>
        </w:rPr>
      </w:pPr>
      <w:r>
        <w:rPr>
          <w:rFonts w:ascii="Calibri" w:hAnsi="Calibri"/>
          <w:sz w:val="22"/>
        </w:rPr>
        <w:t xml:space="preserve">Η ΕΔ ΕΣΠΑ Παιδείας έχει δημιουργήσει </w:t>
      </w:r>
      <w:r>
        <w:rPr>
          <w:rFonts w:ascii="Calibri" w:hAnsi="Calibri"/>
          <w:sz w:val="22"/>
          <w:szCs w:val="22"/>
        </w:rPr>
        <w:t>διαδικτυακό πληροφοριακό σύστημα, το οποίο</w:t>
      </w:r>
      <w:r>
        <w:rPr>
          <w:rFonts w:ascii="Calibri" w:hAnsi="Calibri"/>
          <w:sz w:val="22"/>
        </w:rPr>
        <w:t xml:space="preserve"> είναι </w:t>
      </w:r>
      <w:r>
        <w:rPr>
          <w:rFonts w:ascii="Calibri" w:hAnsi="Calibri"/>
          <w:sz w:val="22"/>
          <w:szCs w:val="22"/>
        </w:rPr>
        <w:t>προσβάσιμο</w:t>
      </w:r>
      <w:r>
        <w:rPr>
          <w:rFonts w:ascii="Calibri" w:hAnsi="Calibri"/>
          <w:sz w:val="22"/>
        </w:rPr>
        <w:t xml:space="preserve"> στη διεύθυνση: </w:t>
      </w:r>
      <w:hyperlink r:id="rId10">
        <w:r>
          <w:rPr>
            <w:rFonts w:ascii="Calibri" w:hAnsi="Calibri"/>
            <w:b/>
            <w:sz w:val="22"/>
            <w:lang w:val="en-US"/>
          </w:rPr>
          <w:t>https</w:t>
        </w:r>
        <w:r>
          <w:rPr>
            <w:rFonts w:ascii="Calibri" w:hAnsi="Calibri"/>
            <w:b/>
            <w:sz w:val="22"/>
          </w:rPr>
          <w:t>://</w:t>
        </w:r>
        <w:r>
          <w:rPr>
            <w:rFonts w:ascii="Calibri" w:hAnsi="Calibri"/>
            <w:b/>
            <w:sz w:val="22"/>
            <w:lang w:val="en-US"/>
          </w:rPr>
          <w:t>invoices</w:t>
        </w:r>
        <w:r>
          <w:rPr>
            <w:rFonts w:ascii="Calibri" w:hAnsi="Calibri"/>
            <w:b/>
            <w:sz w:val="22"/>
          </w:rPr>
          <w:t>.</w:t>
        </w:r>
        <w:r>
          <w:rPr>
            <w:rFonts w:ascii="Calibri" w:hAnsi="Calibri"/>
            <w:b/>
            <w:sz w:val="22"/>
            <w:lang w:val="en-US"/>
          </w:rPr>
          <w:t>espa</w:t>
        </w:r>
        <w:r>
          <w:rPr>
            <w:rFonts w:ascii="Calibri" w:hAnsi="Calibri"/>
            <w:b/>
            <w:sz w:val="22"/>
          </w:rPr>
          <w:t>.</w:t>
        </w:r>
        <w:r>
          <w:rPr>
            <w:rFonts w:ascii="Calibri" w:hAnsi="Calibri"/>
            <w:b/>
            <w:sz w:val="22"/>
            <w:lang w:val="en-US"/>
          </w:rPr>
          <w:t>minedu</w:t>
        </w:r>
        <w:r>
          <w:rPr>
            <w:rFonts w:ascii="Calibri" w:hAnsi="Calibri"/>
            <w:b/>
            <w:sz w:val="22"/>
          </w:rPr>
          <w:t>.</w:t>
        </w:r>
        <w:r>
          <w:rPr>
            <w:rFonts w:ascii="Calibri" w:hAnsi="Calibri"/>
            <w:b/>
            <w:sz w:val="22"/>
            <w:lang w:val="en-US"/>
          </w:rPr>
          <w:t>gov</w:t>
        </w:r>
        <w:r>
          <w:rPr>
            <w:rFonts w:ascii="Calibri" w:hAnsi="Calibri"/>
            <w:b/>
            <w:sz w:val="22"/>
          </w:rPr>
          <w:t>.</w:t>
        </w:r>
        <w:r>
          <w:rPr>
            <w:rFonts w:ascii="Calibri" w:hAnsi="Calibri"/>
            <w:b/>
            <w:sz w:val="22"/>
            <w:lang w:val="en-US"/>
          </w:rPr>
          <w:t>gr</w:t>
        </w:r>
      </w:hyperlink>
    </w:p>
    <w:p>
      <w:pPr>
        <w:pStyle w:val="Normal"/>
        <w:spacing w:lineRule="auto" w:line="276" w:before="0" w:after="120"/>
        <w:jc w:val="both"/>
        <w:rPr>
          <w:rFonts w:ascii="Calibri" w:hAnsi="Calibri"/>
          <w:sz w:val="22"/>
          <w:szCs w:val="22"/>
        </w:rPr>
      </w:pPr>
      <w:r>
        <w:rPr>
          <w:rFonts w:eastAsia="Calibri" w:ascii="Calibri" w:hAnsi="Calibri"/>
          <w:sz w:val="22"/>
          <w:szCs w:val="22"/>
          <w:lang w:eastAsia="en-US"/>
        </w:rPr>
        <w:t xml:space="preserve">Η πρόσβαση πραγματοποιείται με κωδικούς εισόδου που δίνονται από την </w:t>
      </w:r>
      <w:r>
        <w:rPr>
          <w:rFonts w:ascii="Calibri" w:hAnsi="Calibri"/>
          <w:sz w:val="22"/>
          <w:szCs w:val="22"/>
        </w:rPr>
        <w:t>ΕΔ ΕΣΠΑ Παιδείας στις Διευθύνσεις Εκπαίδευσηςκαθώς και σε αρμόδιους ελεγκτικούς φορείς (π.χ. ΕΥΔ, ΕΔΕΛ).</w:t>
      </w:r>
      <w:bookmarkEnd w:id="32"/>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Σκοπός της πλατφόρμας είναι ενδεικτικά: </w:t>
      </w:r>
    </w:p>
    <w:p>
      <w:pPr>
        <w:pStyle w:val="ListParagraph"/>
        <w:numPr>
          <w:ilvl w:val="0"/>
          <w:numId w:val="17"/>
        </w:numPr>
        <w:spacing w:before="0" w:after="120"/>
        <w:contextualSpacing/>
        <w:jc w:val="both"/>
        <w:rPr>
          <w:rFonts w:ascii="Calibri" w:hAnsi="Calibri" w:asciiTheme="minorHAnsi" w:hAnsiTheme="minorHAnsi"/>
        </w:rPr>
      </w:pPr>
      <w:r>
        <w:rPr>
          <w:rFonts w:asciiTheme="minorHAnsi" w:hAnsiTheme="minorHAnsi"/>
        </w:rPr>
        <w:t>Η ανάρτηση παραστατικών (Εκκαθάρισης, Αποζημίωσης μη ληφθείσας άδειας, Διοικητικών εγγράφων, Συμμόρφωσης σε Επιτόπιες Επαληθεύσεις, Δεικτών κλπ) από τις Διευθύνσεις Εκπαίδευσης ή/και την ΕΔ ΕΣΠΑ.</w:t>
      </w:r>
    </w:p>
    <w:p>
      <w:pPr>
        <w:pStyle w:val="ListParagraph"/>
        <w:numPr>
          <w:ilvl w:val="0"/>
          <w:numId w:val="17"/>
        </w:numPr>
        <w:rPr>
          <w:rFonts w:ascii="Calibri" w:hAnsi="Calibri" w:asciiTheme="minorHAnsi" w:hAnsiTheme="minorHAnsi"/>
        </w:rPr>
      </w:pPr>
      <w:r>
        <w:rPr>
          <w:rFonts w:asciiTheme="minorHAnsi" w:hAnsiTheme="minorHAnsi"/>
        </w:rPr>
        <w:t>Η συλλογή στοιχείων από τις Διευθύνσεις Εκπαίδευσης, όταν αυτό ζητείται από την ΕΔ ΕΣΠΑ (μέσω εδικής φόρμας συλλογής στοιχείων).</w:t>
      </w:r>
    </w:p>
    <w:p>
      <w:pPr>
        <w:pStyle w:val="ListParagraph"/>
        <w:numPr>
          <w:ilvl w:val="0"/>
          <w:numId w:val="17"/>
        </w:numPr>
        <w:spacing w:before="0" w:after="120"/>
        <w:contextualSpacing/>
        <w:jc w:val="both"/>
        <w:rPr>
          <w:rFonts w:ascii="Calibri" w:hAnsi="Calibri" w:asciiTheme="minorHAnsi" w:hAnsiTheme="minorHAnsi"/>
        </w:rPr>
      </w:pPr>
      <w:r>
        <w:rPr>
          <w:rFonts w:asciiTheme="minorHAnsi" w:hAnsiTheme="minorHAnsi"/>
        </w:rPr>
        <w:t>Η ανάρτηση ανακοινώσεων από την ΕΔ ΕΣΠΑ.</w:t>
      </w:r>
    </w:p>
    <w:p>
      <w:pPr>
        <w:pStyle w:val="ListParagraph"/>
        <w:numPr>
          <w:ilvl w:val="0"/>
          <w:numId w:val="17"/>
        </w:numPr>
        <w:spacing w:before="0" w:after="120"/>
        <w:contextualSpacing/>
        <w:jc w:val="both"/>
        <w:rPr>
          <w:rFonts w:ascii="Calibri" w:hAnsi="Calibri" w:asciiTheme="minorHAnsi" w:hAnsiTheme="minorHAnsi"/>
        </w:rPr>
      </w:pPr>
      <w:r>
        <w:rPr>
          <w:rFonts w:asciiTheme="minorHAnsi" w:hAnsiTheme="minorHAnsi"/>
        </w:rPr>
        <w:t>Η προβολή και διαχείριση των αναρτηθέντων παραστατικών από την ΕΔ ΕΣΠΑ.</w:t>
      </w:r>
    </w:p>
    <w:p>
      <w:pPr>
        <w:pStyle w:val="ListParagraph"/>
        <w:numPr>
          <w:ilvl w:val="0"/>
          <w:numId w:val="17"/>
        </w:numPr>
        <w:spacing w:before="0" w:after="120"/>
        <w:contextualSpacing/>
        <w:jc w:val="both"/>
        <w:rPr>
          <w:rFonts w:ascii="Calibri" w:hAnsi="Calibri" w:asciiTheme="minorHAnsi" w:hAnsiTheme="minorHAnsi"/>
        </w:rPr>
      </w:pPr>
      <w:r>
        <w:rPr>
          <w:rFonts w:asciiTheme="minorHAnsi" w:hAnsiTheme="minorHAnsi"/>
        </w:rPr>
        <w:t>Η προβολή των αναρτηθέντων παραστατικών σε αρμόδιους ελεγκτικούς φορείς (π.χ ΕΥΔ, ΕΔΕΛ).</w:t>
      </w:r>
    </w:p>
    <w:p>
      <w:pPr>
        <w:pStyle w:val="ListParagraph"/>
        <w:numPr>
          <w:ilvl w:val="0"/>
          <w:numId w:val="17"/>
        </w:numPr>
        <w:spacing w:before="0" w:after="120"/>
        <w:contextualSpacing/>
        <w:jc w:val="both"/>
        <w:rPr>
          <w:rFonts w:ascii="Calibri" w:hAnsi="Calibri" w:asciiTheme="minorHAnsi" w:hAnsiTheme="minorHAnsi"/>
        </w:rPr>
      </w:pPr>
      <w:r>
        <w:rPr>
          <w:rFonts w:asciiTheme="minorHAnsi" w:hAnsiTheme="minorHAnsi"/>
        </w:rPr>
        <w:t>Η ανάρτηση σχετικού εκπαιδευτικού υλικού και εφαρμογών (π.χ Εφαρμογή Ελέγχου Μισθοδοσίας) για την ομαλή υλοποίηση της Πράξης.</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Η εν λόγω πλατφόρμα δύναται να επικαιροποιηθεί από την ΕΔ ΕΣΠΑ, όπου αυτό κριθεί απαραίτητο, προκειμένου να υποστηρίξει την ομαλή υλοποίηση της εν λόγω Πράξης. . </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Επισημαίνεται ότι ήδη από το σχολικό έτος 2017-2018, οι μισθοδοτικές καταστάσεις και όλα τα σχετικά παραστατικά πληρωμής αναρτώνται στην πλατφόρμα από τις Διευθύνσεις Εκπαίδευσης και δεν αποστέλλονται σε έντυπη μορφή στην ΕΔ ΕΣΠΑ.</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2"/>
        <w:spacing w:lineRule="auto" w:line="276" w:before="0" w:after="120"/>
        <w:jc w:val="both"/>
        <w:rPr>
          <w:rFonts w:ascii="Calibri" w:hAnsi="Calibri"/>
          <w:i w:val="false"/>
          <w:i w:val="false"/>
          <w:caps/>
          <w:color w:val="006600"/>
          <w:sz w:val="24"/>
          <w:szCs w:val="24"/>
          <w:u w:val="single"/>
          <w:shd w:fill="FFFFFF" w:val="clear"/>
        </w:rPr>
      </w:pPr>
      <w:bookmarkStart w:id="36" w:name="_Toc142905117"/>
      <w:bookmarkStart w:id="37" w:name="_Toc1994270"/>
      <w:r>
        <w:rPr>
          <w:rFonts w:ascii="Calibri" w:hAnsi="Calibri"/>
          <w:i w:val="false"/>
          <w:caps/>
          <w:color w:val="006600"/>
          <w:sz w:val="24"/>
          <w:szCs w:val="24"/>
          <w:u w:val="single"/>
          <w:shd w:fill="FFFFFF" w:val="clear"/>
        </w:rPr>
        <w:t>2.3 πλατφορμα αναρτησησ ΠΑΡΑΣΤΑΤΙΚΩΝ ΑΠΟ ΣΧΟΛΙΚΕΣ ΜΟΝΑΔΕΣ (</w:t>
      </w:r>
      <w:r>
        <w:rPr>
          <w:rFonts w:ascii="Calibri" w:hAnsi="Calibri"/>
          <w:i w:val="false"/>
          <w:caps/>
          <w:color w:val="006600"/>
          <w:sz w:val="24"/>
          <w:szCs w:val="24"/>
          <w:u w:val="single"/>
          <w:shd w:fill="FFFFFF" w:val="clear"/>
          <w:lang w:val="en-US"/>
        </w:rPr>
        <w:t>INVOICES</w:t>
      </w:r>
      <w:r>
        <w:rPr>
          <w:rFonts w:ascii="Calibri" w:hAnsi="Calibri"/>
          <w:i w:val="false"/>
          <w:caps/>
          <w:color w:val="006600"/>
          <w:sz w:val="24"/>
          <w:szCs w:val="24"/>
          <w:u w:val="single"/>
          <w:shd w:fill="FFFFFF" w:val="clear"/>
        </w:rPr>
        <w:t>-</w:t>
      </w:r>
      <w:r>
        <w:rPr>
          <w:rFonts w:ascii="Calibri" w:hAnsi="Calibri"/>
          <w:i w:val="false"/>
          <w:caps/>
          <w:color w:val="006600"/>
          <w:sz w:val="24"/>
          <w:szCs w:val="24"/>
          <w:u w:val="single"/>
          <w:shd w:fill="FFFFFF" w:val="clear"/>
          <w:lang w:val="en-US"/>
        </w:rPr>
        <w:t>SCHOOLS</w:t>
      </w:r>
      <w:r>
        <w:rPr>
          <w:rFonts w:ascii="Calibri" w:hAnsi="Calibri"/>
          <w:i w:val="false"/>
          <w:caps/>
          <w:color w:val="006600"/>
          <w:sz w:val="24"/>
          <w:szCs w:val="24"/>
          <w:u w:val="single"/>
          <w:shd w:fill="FFFFFF" w:val="clear"/>
        </w:rPr>
        <w:t>)</w:t>
      </w:r>
      <w:bookmarkEnd w:id="36"/>
      <w:bookmarkEnd w:id="37"/>
    </w:p>
    <w:p>
      <w:pPr>
        <w:pStyle w:val="Style17"/>
        <w:tabs>
          <w:tab w:val="clear" w:pos="720"/>
          <w:tab w:val="left" w:pos="0" w:leader="none"/>
        </w:tabs>
        <w:spacing w:lineRule="auto" w:line="276" w:before="0" w:after="120"/>
        <w:ind w:right="-6" w:hanging="0"/>
        <w:jc w:val="both"/>
        <w:rPr>
          <w:rFonts w:ascii="Calibri" w:hAnsi="Calibri" w:cs="Calibri"/>
          <w:b w:val="false"/>
          <w:b w:val="false"/>
          <w:sz w:val="22"/>
          <w:szCs w:val="22"/>
        </w:rPr>
      </w:pPr>
      <w:r>
        <w:rPr>
          <w:rFonts w:ascii="Calibri" w:hAnsi="Calibri"/>
          <w:b w:val="false"/>
          <w:spacing w:val="10"/>
          <w:sz w:val="22"/>
          <w:szCs w:val="22"/>
        </w:rPr>
        <w:t>Σε συνέχεια της δημιουργίας της πλατφόρμας ανάρτησης παραστατικών ΕΣΠΑ &amp; ΠΔΕ (</w:t>
      </w:r>
      <w:hyperlink r:id="rId11">
        <w:r>
          <w:rPr>
            <w:rFonts w:ascii="Calibri" w:hAnsi="Calibri"/>
            <w:sz w:val="22"/>
            <w:szCs w:val="22"/>
            <w:lang w:val="en-US"/>
          </w:rPr>
          <w:t>https</w:t>
        </w:r>
        <w:r>
          <w:rPr>
            <w:rFonts w:ascii="Calibri" w:hAnsi="Calibri"/>
            <w:sz w:val="22"/>
            <w:szCs w:val="22"/>
          </w:rPr>
          <w:t>://</w:t>
        </w:r>
        <w:r>
          <w:rPr>
            <w:rFonts w:ascii="Calibri" w:hAnsi="Calibri"/>
            <w:sz w:val="22"/>
            <w:szCs w:val="22"/>
            <w:lang w:val="en-US"/>
          </w:rPr>
          <w:t>invoices</w:t>
        </w:r>
        <w:r>
          <w:rPr>
            <w:rFonts w:ascii="Calibri" w:hAnsi="Calibri"/>
            <w:sz w:val="22"/>
            <w:szCs w:val="22"/>
          </w:rPr>
          <w:t>.</w:t>
        </w:r>
        <w:r>
          <w:rPr>
            <w:rFonts w:ascii="Calibri" w:hAnsi="Calibri"/>
            <w:sz w:val="22"/>
            <w:szCs w:val="22"/>
            <w:lang w:val="en-US"/>
          </w:rPr>
          <w:t>espa</w:t>
        </w:r>
        <w:r>
          <w:rPr>
            <w:rFonts w:ascii="Calibri" w:hAnsi="Calibri"/>
            <w:sz w:val="22"/>
            <w:szCs w:val="22"/>
          </w:rPr>
          <w:t>.</w:t>
        </w:r>
        <w:r>
          <w:rPr>
            <w:rFonts w:ascii="Calibri" w:hAnsi="Calibri"/>
            <w:sz w:val="22"/>
            <w:szCs w:val="22"/>
            <w:lang w:val="en-US"/>
          </w:rPr>
          <w:t>minedu</w:t>
        </w:r>
        <w:r>
          <w:rPr>
            <w:rFonts w:ascii="Calibri" w:hAnsi="Calibri"/>
            <w:sz w:val="22"/>
            <w:szCs w:val="22"/>
          </w:rPr>
          <w:t>.</w:t>
        </w:r>
        <w:r>
          <w:rPr>
            <w:rFonts w:ascii="Calibri" w:hAnsi="Calibri"/>
            <w:sz w:val="22"/>
            <w:szCs w:val="22"/>
            <w:lang w:val="en-US"/>
          </w:rPr>
          <w:t>gov</w:t>
        </w:r>
        <w:r>
          <w:rPr>
            <w:rFonts w:ascii="Calibri" w:hAnsi="Calibri"/>
            <w:sz w:val="22"/>
            <w:szCs w:val="22"/>
          </w:rPr>
          <w:t>.</w:t>
        </w:r>
        <w:r>
          <w:rPr>
            <w:rFonts w:ascii="Calibri" w:hAnsi="Calibri"/>
            <w:sz w:val="22"/>
            <w:szCs w:val="22"/>
            <w:lang w:val="en-US"/>
          </w:rPr>
          <w:t>gr</w:t>
        </w:r>
      </w:hyperlink>
      <w:r>
        <w:rPr>
          <w:sz w:val="22"/>
          <w:szCs w:val="22"/>
        </w:rPr>
        <w:t xml:space="preserve">), </w:t>
      </w:r>
      <w:r>
        <w:rPr>
          <w:rFonts w:cs="Calibri" w:ascii="Calibri" w:hAnsi="Calibri"/>
          <w:b w:val="false"/>
          <w:sz w:val="22"/>
          <w:szCs w:val="22"/>
        </w:rPr>
        <w:t>η ΕΔ ΕΣΠΑδημιούργησε την πλατφόρμα ανάρτησης παραστατικών (</w:t>
      </w:r>
      <w:hyperlink r:id="rId12">
        <w:r>
          <w:rPr>
            <w:rFonts w:ascii="Calibri" w:hAnsi="Calibri"/>
            <w:sz w:val="22"/>
            <w:szCs w:val="22"/>
            <w:lang w:val="en-US"/>
          </w:rPr>
          <w:t>https</w:t>
        </w:r>
        <w:r>
          <w:rPr>
            <w:rFonts w:ascii="Calibri" w:hAnsi="Calibri"/>
            <w:sz w:val="22"/>
            <w:szCs w:val="22"/>
          </w:rPr>
          <w:t>://</w:t>
        </w:r>
        <w:r>
          <w:rPr>
            <w:rFonts w:ascii="Calibri" w:hAnsi="Calibri"/>
            <w:sz w:val="22"/>
            <w:szCs w:val="22"/>
            <w:lang w:val="en-US"/>
          </w:rPr>
          <w:t>invoices</w:t>
        </w:r>
        <w:r>
          <w:rPr>
            <w:rFonts w:ascii="Calibri" w:hAnsi="Calibri"/>
            <w:sz w:val="22"/>
            <w:szCs w:val="22"/>
          </w:rPr>
          <w:t>-</w:t>
        </w:r>
        <w:r>
          <w:rPr>
            <w:rFonts w:ascii="Calibri" w:hAnsi="Calibri"/>
            <w:sz w:val="22"/>
            <w:szCs w:val="22"/>
            <w:lang w:val="en-US"/>
          </w:rPr>
          <w:t>schools</w:t>
        </w:r>
        <w:r>
          <w:rPr>
            <w:rFonts w:ascii="Calibri" w:hAnsi="Calibri"/>
            <w:sz w:val="22"/>
            <w:szCs w:val="22"/>
          </w:rPr>
          <w:t>.</w:t>
        </w:r>
        <w:r>
          <w:rPr>
            <w:rFonts w:ascii="Calibri" w:hAnsi="Calibri"/>
            <w:sz w:val="22"/>
            <w:szCs w:val="22"/>
            <w:lang w:val="en-US"/>
          </w:rPr>
          <w:t>espa</w:t>
        </w:r>
        <w:r>
          <w:rPr>
            <w:rFonts w:ascii="Calibri" w:hAnsi="Calibri"/>
            <w:sz w:val="22"/>
            <w:szCs w:val="22"/>
          </w:rPr>
          <w:t>.</w:t>
        </w:r>
        <w:r>
          <w:rPr>
            <w:rFonts w:ascii="Calibri" w:hAnsi="Calibri"/>
            <w:sz w:val="22"/>
            <w:szCs w:val="22"/>
            <w:lang w:val="en-US"/>
          </w:rPr>
          <w:t>minedu</w:t>
        </w:r>
        <w:r>
          <w:rPr>
            <w:rFonts w:ascii="Calibri" w:hAnsi="Calibri"/>
            <w:sz w:val="22"/>
            <w:szCs w:val="22"/>
          </w:rPr>
          <w:t>.</w:t>
        </w:r>
        <w:r>
          <w:rPr>
            <w:rFonts w:ascii="Calibri" w:hAnsi="Calibri"/>
            <w:sz w:val="22"/>
            <w:szCs w:val="22"/>
            <w:lang w:val="en-US"/>
          </w:rPr>
          <w:t>gov</w:t>
        </w:r>
        <w:r>
          <w:rPr>
            <w:rFonts w:ascii="Calibri" w:hAnsi="Calibri"/>
            <w:sz w:val="22"/>
            <w:szCs w:val="22"/>
          </w:rPr>
          <w:t>.</w:t>
        </w:r>
        <w:r>
          <w:rPr>
            <w:rFonts w:ascii="Calibri" w:hAnsi="Calibri"/>
            <w:sz w:val="22"/>
            <w:szCs w:val="22"/>
            <w:lang w:val="en-US"/>
          </w:rPr>
          <w:t>gr</w:t>
        </w:r>
      </w:hyperlink>
      <w:r>
        <w:rPr>
          <w:sz w:val="22"/>
          <w:szCs w:val="22"/>
        </w:rPr>
        <w:t>)</w:t>
      </w:r>
      <w:r>
        <w:rPr>
          <w:rFonts w:cs="Calibri" w:ascii="Calibri" w:hAnsi="Calibri"/>
          <w:b w:val="false"/>
          <w:sz w:val="22"/>
          <w:szCs w:val="22"/>
        </w:rPr>
        <w:t>από σχολικές μονάδες, προκειμένου να διακινούνται παραστατικά μεταξύ των σχολικών μονάδων και των οικείων Διευθύνσεων Εκπαίδευσης.</w:t>
      </w:r>
    </w:p>
    <w:p>
      <w:pPr>
        <w:pStyle w:val="Style17"/>
        <w:tabs>
          <w:tab w:val="clear" w:pos="720"/>
          <w:tab w:val="left" w:pos="0" w:leader="none"/>
        </w:tabs>
        <w:spacing w:lineRule="auto" w:line="276" w:before="0" w:after="120"/>
        <w:ind w:right="-6" w:hanging="0"/>
        <w:jc w:val="both"/>
        <w:rPr>
          <w:rFonts w:ascii="Calibri" w:hAnsi="Calibri" w:cs="Calibri"/>
          <w:b w:val="false"/>
          <w:b w:val="false"/>
          <w:sz w:val="22"/>
          <w:szCs w:val="22"/>
        </w:rPr>
      </w:pPr>
      <w:r>
        <w:rPr>
          <w:rFonts w:eastAsia="Calibri" w:ascii="Calibri" w:hAnsi="Calibri"/>
          <w:b w:val="false"/>
          <w:sz w:val="22"/>
          <w:szCs w:val="22"/>
        </w:rPr>
        <w:t xml:space="preserve">Η πρόσβαση πραγματοποιείται με κωδικούς εισόδου που δίνονται από τις </w:t>
      </w:r>
      <w:r>
        <w:rPr>
          <w:rFonts w:cs="Calibri" w:ascii="Calibri" w:hAnsi="Calibri"/>
          <w:b w:val="false"/>
          <w:sz w:val="22"/>
          <w:szCs w:val="22"/>
        </w:rPr>
        <w:t xml:space="preserve">Διευθύνσεις Εκπαίδευσης στις σχολικές μονάδες.  </w:t>
      </w:r>
    </w:p>
    <w:p>
      <w:pPr>
        <w:pStyle w:val="Normal"/>
        <w:spacing w:lineRule="auto" w:line="276" w:before="0" w:after="120"/>
        <w:jc w:val="both"/>
        <w:rPr>
          <w:rFonts w:ascii="Calibri" w:hAnsi="Calibri"/>
          <w:sz w:val="22"/>
          <w:szCs w:val="22"/>
        </w:rPr>
      </w:pPr>
      <w:r>
        <w:rPr>
          <w:rFonts w:ascii="Calibri" w:hAnsi="Calibri"/>
          <w:sz w:val="22"/>
          <w:szCs w:val="22"/>
        </w:rPr>
        <w:t>Σκοπός της πλατφόρμας είναι ενδεικτικά:</w:t>
      </w:r>
    </w:p>
    <w:p>
      <w:pPr>
        <w:pStyle w:val="ListParagraph"/>
        <w:numPr>
          <w:ilvl w:val="0"/>
          <w:numId w:val="22"/>
        </w:numPr>
        <w:spacing w:before="0" w:after="120"/>
        <w:ind w:left="714" w:hanging="357"/>
        <w:contextualSpacing/>
        <w:jc w:val="both"/>
        <w:rPr/>
      </w:pPr>
      <w:r>
        <w:rPr/>
        <w:t xml:space="preserve">Η ανάρτηση παραστατικών (Απουσιολόγια, άδειες, απεργίες, πράξεις ανάληψηςυπηρεσίας για την Α/θμια Εκπαίδευση (Υπόδειγμα 5.1), βεβαιώσεις πράξεων ανάληψης υπηρεσίας για τη Β/θμια Εκπαίδευση (Υπόδειγμα 5.2), κλπ) από τις σχολικές μονάδες ή και τις </w:t>
      </w:r>
      <w:r>
        <w:rPr>
          <w:rFonts w:cs="Calibri"/>
        </w:rPr>
        <w:t>Διευθύνσεις Εκπαίδευσης.</w:t>
      </w:r>
    </w:p>
    <w:p>
      <w:pPr>
        <w:pStyle w:val="ListParagraph"/>
        <w:numPr>
          <w:ilvl w:val="0"/>
          <w:numId w:val="22"/>
        </w:numPr>
        <w:spacing w:before="0" w:after="120"/>
        <w:ind w:left="714" w:hanging="357"/>
        <w:contextualSpacing/>
        <w:jc w:val="both"/>
        <w:rPr/>
      </w:pPr>
      <w:r>
        <w:rPr/>
        <w:t>Η προβολή και διαχείριση των αναρτηθέντων παραστατικών.</w:t>
      </w:r>
    </w:p>
    <w:p>
      <w:pPr>
        <w:pStyle w:val="ListParagraph"/>
        <w:numPr>
          <w:ilvl w:val="0"/>
          <w:numId w:val="22"/>
        </w:numPr>
        <w:spacing w:before="0" w:after="120"/>
        <w:ind w:left="714" w:hanging="357"/>
        <w:contextualSpacing/>
        <w:jc w:val="both"/>
        <w:rPr/>
      </w:pPr>
      <w:r>
        <w:rPr/>
        <w:t>Η συλλογή στοιχείων από τις Διευθύνσεις Εκπαίδευσης.</w:t>
      </w:r>
    </w:p>
    <w:p>
      <w:pPr>
        <w:pStyle w:val="ListParagraph"/>
        <w:numPr>
          <w:ilvl w:val="0"/>
          <w:numId w:val="22"/>
        </w:numPr>
        <w:spacing w:before="0" w:after="120"/>
        <w:ind w:left="714" w:hanging="357"/>
        <w:contextualSpacing/>
        <w:jc w:val="both"/>
        <w:rPr/>
      </w:pPr>
      <w:r>
        <w:rPr/>
        <w:t>Η ανάρτηση ανακοινώσεων από τις Διευθύνσεις Εκπαίδευσης.</w:t>
      </w:r>
    </w:p>
    <w:p>
      <w:pPr>
        <w:pStyle w:val="Normal"/>
        <w:spacing w:lineRule="auto" w:line="276" w:before="0" w:after="120"/>
        <w:jc w:val="both"/>
        <w:rPr>
          <w:rFonts w:ascii="Calibri" w:hAnsi="Calibri" w:asciiTheme="minorHAnsi" w:hAnsiTheme="minorHAnsi"/>
          <w:sz w:val="22"/>
          <w:szCs w:val="22"/>
        </w:rPr>
      </w:pPr>
      <w:r>
        <w:rPr>
          <w:rFonts w:ascii="Calibri" w:hAnsi="Calibri"/>
          <w:b/>
          <w:bCs/>
          <w:sz w:val="22"/>
          <w:szCs w:val="22"/>
        </w:rPr>
        <w:t xml:space="preserve">Σε περίπτωση που οι σχολικές μονάδες αναρτούν τα </w:t>
      </w:r>
      <w:r>
        <w:rPr>
          <w:rFonts w:ascii="Calibri" w:hAnsi="Calibri"/>
          <w:b/>
          <w:sz w:val="22"/>
          <w:szCs w:val="22"/>
        </w:rPr>
        <w:t xml:space="preserve">παραστατικά </w:t>
      </w:r>
      <w:r>
        <w:rPr>
          <w:rFonts w:ascii="Calibri" w:hAnsi="Calibri"/>
          <w:b/>
          <w:bCs/>
          <w:sz w:val="22"/>
          <w:szCs w:val="22"/>
        </w:rPr>
        <w:t xml:space="preserve">στην Πλατφόρμα </w:t>
      </w:r>
      <w:r>
        <w:rPr>
          <w:rFonts w:ascii="Calibri" w:hAnsi="Calibri"/>
          <w:b/>
          <w:color w:val="3333CC"/>
          <w:sz w:val="22"/>
          <w:szCs w:val="22"/>
        </w:rPr>
        <w:t>(</w:t>
      </w:r>
      <w:r>
        <w:rPr>
          <w:rFonts w:ascii="Calibri" w:hAnsi="Calibri"/>
          <w:b/>
          <w:color w:val="0000FF"/>
          <w:sz w:val="22"/>
          <w:szCs w:val="22"/>
          <w:lang w:val="en-US"/>
        </w:rPr>
        <w:t>invoices</w:t>
      </w:r>
      <w:r>
        <w:rPr>
          <w:rFonts w:ascii="Calibri" w:hAnsi="Calibri"/>
          <w:b/>
          <w:color w:val="0000FF"/>
          <w:sz w:val="22"/>
          <w:szCs w:val="22"/>
        </w:rPr>
        <w:t>-</w:t>
      </w:r>
      <w:r>
        <w:rPr>
          <w:rFonts w:ascii="Calibri" w:hAnsi="Calibri"/>
          <w:b/>
          <w:color w:val="0000FF"/>
          <w:sz w:val="22"/>
          <w:szCs w:val="22"/>
          <w:lang w:val="en-US"/>
        </w:rPr>
        <w:t>schools</w:t>
      </w:r>
      <w:r>
        <w:rPr>
          <w:rFonts w:ascii="Calibri" w:hAnsi="Calibri"/>
          <w:b/>
          <w:color w:val="3333CC"/>
          <w:sz w:val="22"/>
          <w:szCs w:val="22"/>
        </w:rPr>
        <w:t>)</w:t>
      </w:r>
      <w:r>
        <w:rPr>
          <w:rFonts w:ascii="Calibri" w:hAnsi="Calibri"/>
          <w:b/>
          <w:sz w:val="22"/>
          <w:szCs w:val="22"/>
        </w:rPr>
        <w:t xml:space="preserve">δεν απαιτείται η εκτύπωσή τους από τις </w:t>
      </w:r>
      <w:r>
        <w:rPr>
          <w:rFonts w:ascii="Calibri" w:hAnsi="Calibri"/>
          <w:b/>
          <w:bCs/>
          <w:sz w:val="22"/>
          <w:szCs w:val="22"/>
        </w:rPr>
        <w:t>Διευθύνσεις Εκπαίδευσης</w:t>
      </w:r>
      <w:r>
        <w:rPr>
          <w:rFonts w:ascii="Calibri" w:hAnsi="Calibri"/>
          <w:b/>
          <w:sz w:val="22"/>
          <w:szCs w:val="22"/>
        </w:rPr>
        <w:t xml:space="preserve"> και τα πρωτότυπα παραμένουν στα σχολεία. Επιπλέον, σε περίπτωση που η συλλογή των δεικτών πραγματοποιείται μέσω της πλατφόρμας (με τη λειτουργία συλλογής στοιχείων από τις σχολικές μονάδες) δεν απαιτείται η συλλογή δεικτών μέσω εντύπων.</w:t>
      </w:r>
    </w:p>
    <w:p>
      <w:pPr>
        <w:pStyle w:val="Style17"/>
        <w:tabs>
          <w:tab w:val="clear" w:pos="720"/>
          <w:tab w:val="left" w:pos="0" w:leader="none"/>
        </w:tabs>
        <w:spacing w:lineRule="auto" w:line="276" w:before="0" w:after="120"/>
        <w:ind w:right="-6" w:hanging="0"/>
        <w:jc w:val="both"/>
        <w:rPr>
          <w:rFonts w:ascii="Calibri" w:hAnsi="Calibri" w:asciiTheme="minorHAnsi" w:hAnsiTheme="minorHAnsi"/>
          <w:b w:val="false"/>
          <w:b w:val="false"/>
          <w:spacing w:val="10"/>
          <w:sz w:val="22"/>
          <w:szCs w:val="22"/>
        </w:rPr>
      </w:pPr>
      <w:r>
        <w:rPr>
          <w:rFonts w:asciiTheme="minorHAnsi" w:hAnsiTheme="minorHAnsi" w:ascii="Calibri" w:hAnsi="Calibri"/>
          <w:b w:val="false"/>
          <w:spacing w:val="10"/>
          <w:sz w:val="22"/>
          <w:szCs w:val="22"/>
        </w:rPr>
      </w:r>
    </w:p>
    <w:p>
      <w:pPr>
        <w:pStyle w:val="2"/>
        <w:spacing w:lineRule="auto" w:line="276" w:before="0" w:after="120"/>
        <w:jc w:val="both"/>
        <w:rPr>
          <w:rFonts w:ascii="Calibri" w:hAnsi="Calibri" w:asciiTheme="minorHAnsi" w:hAnsiTheme="minorHAnsi"/>
          <w:i w:val="false"/>
          <w:i w:val="false"/>
          <w:caps/>
          <w:color w:val="006600"/>
          <w:sz w:val="24"/>
          <w:szCs w:val="24"/>
          <w:u w:val="single"/>
          <w:shd w:fill="FFFFFF" w:val="clear"/>
        </w:rPr>
      </w:pPr>
      <w:bookmarkStart w:id="38" w:name="_Toc142905118"/>
      <w:bookmarkStart w:id="39" w:name="_Toc487537333"/>
      <w:r>
        <w:rPr>
          <w:rFonts w:ascii="Calibri" w:hAnsi="Calibri" w:asciiTheme="minorHAnsi" w:hAnsiTheme="minorHAnsi"/>
          <w:i w:val="false"/>
          <w:caps/>
          <w:color w:val="006600"/>
          <w:sz w:val="24"/>
          <w:szCs w:val="24"/>
          <w:u w:val="single"/>
          <w:shd w:fill="FFFFFF" w:val="clear"/>
        </w:rPr>
        <w:t>2.4. Εμπλεκόμενοι</w:t>
      </w:r>
      <w:bookmarkEnd w:id="38"/>
      <w:bookmarkEnd w:id="39"/>
    </w:p>
    <w:p>
      <w:pPr>
        <w:pStyle w:val="3"/>
        <w:spacing w:lineRule="auto" w:line="276" w:before="0" w:after="120"/>
        <w:ind w:left="709" w:hanging="709"/>
        <w:rPr>
          <w:rFonts w:ascii="Calibri" w:hAnsi="Calibri"/>
          <w:color w:val="006600"/>
          <w:sz w:val="24"/>
          <w:szCs w:val="24"/>
          <w:u w:val="single"/>
        </w:rPr>
      </w:pPr>
      <w:bookmarkStart w:id="40" w:name="_Toc142905119"/>
      <w:r>
        <w:rPr>
          <w:rFonts w:ascii="Calibri" w:hAnsi="Calibri"/>
          <w:color w:val="006600"/>
          <w:sz w:val="24"/>
          <w:szCs w:val="24"/>
          <w:u w:val="single"/>
        </w:rPr>
        <w:t>2.4.1. ΕΔ ΕΣΠΑ του Υπουργείου Παιδείας, Θρησκευμάτων και Αθλητισμού</w:t>
      </w:r>
      <w:bookmarkEnd w:id="40"/>
    </w:p>
    <w:p>
      <w:pPr>
        <w:pStyle w:val="Normal"/>
        <w:spacing w:lineRule="auto" w:line="276" w:before="0" w:after="120"/>
        <w:jc w:val="both"/>
        <w:rPr>
          <w:rFonts w:ascii="Calibri" w:hAnsi="Calibri" w:cs="Calibri"/>
          <w:color w:val="1F497D"/>
          <w:sz w:val="24"/>
          <w:szCs w:val="24"/>
          <w:u w:val="single"/>
        </w:rPr>
      </w:pPr>
      <w:r>
        <w:rPr>
          <w:rFonts w:cs="Calibri" w:ascii="Calibri" w:hAnsi="Calibri"/>
          <w:sz w:val="22"/>
          <w:szCs w:val="22"/>
        </w:rPr>
        <w:t>Η ΕΔ ΕΣΠΑ του Υπουργείου Παιδείας, Θρησκευμάτων και Αθλητισμού,  φορέας υλοποίησης της Πράξης είναι υπεύθυνη για τα ακόλουθα:</w:t>
      </w:r>
    </w:p>
    <w:p>
      <w:pPr>
        <w:pStyle w:val="ListParagraph"/>
        <w:numPr>
          <w:ilvl w:val="0"/>
          <w:numId w:val="20"/>
        </w:numPr>
        <w:spacing w:before="0" w:after="120"/>
        <w:contextualSpacing/>
        <w:jc w:val="both"/>
        <w:rPr/>
      </w:pPr>
      <w:r>
        <w:rPr/>
        <w:t>την έκδοση των απαραίτητων αποφάσεων και διοικητικών εγγράφων για την ομαλή υλοποίηση της Πράξης,</w:t>
      </w:r>
    </w:p>
    <w:p>
      <w:pPr>
        <w:pStyle w:val="ListParagraph"/>
        <w:numPr>
          <w:ilvl w:val="0"/>
          <w:numId w:val="20"/>
        </w:numPr>
        <w:spacing w:before="0" w:after="120"/>
        <w:contextualSpacing/>
        <w:jc w:val="both"/>
        <w:rPr/>
      </w:pPr>
      <w:r>
        <w:rPr/>
        <w:t>την κεντρική διαχείριση και λειτουργία του ΟΠΣΔ μισθοδοσίας της Πράξης και της πλατφόρμας ανάρτησης παραστατικών ΕΣΠΑ και ΠΔΕ (Invoices),</w:t>
      </w:r>
    </w:p>
    <w:p>
      <w:pPr>
        <w:pStyle w:val="ListParagraph"/>
        <w:numPr>
          <w:ilvl w:val="0"/>
          <w:numId w:val="20"/>
        </w:numPr>
        <w:spacing w:before="0" w:after="120"/>
        <w:contextualSpacing/>
        <w:jc w:val="both"/>
        <w:rPr/>
      </w:pPr>
      <w:r>
        <w:rPr/>
        <w:t>τη συγκέντρωση και επεξεργασία των συνολικών στοιχείων της Πράξης,</w:t>
      </w:r>
    </w:p>
    <w:p>
      <w:pPr>
        <w:pStyle w:val="ListParagraph"/>
        <w:numPr>
          <w:ilvl w:val="0"/>
          <w:numId w:val="20"/>
        </w:numPr>
        <w:spacing w:before="0" w:after="120"/>
        <w:contextualSpacing/>
        <w:jc w:val="both"/>
        <w:rPr/>
      </w:pPr>
      <w:r>
        <w:rPr/>
        <w:t>τη γενική παρακολούθηση και έλεγχο της Πράξης.</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Στο πλαίσιο παρακολούθησης της ομαλής υλοποίησης της Πράξης, προβλέπεται η διενέργεια επιτόπιων προγραμματισμένων ελέγχων (επαληθεύσεων) ή/και τεχνικών συναντήσεων από στελέχη της ΕΔ ΕΣΠΑ σε Περιφερειακές Διευθύνσεις Α/θμιας και Β/θμιας Εκπαίδευσης, Διευθύνσεις Πρωτοβάθμιας Εκπαίδευσης, Διευθύνσεις Δευτεροβάθμιας Εκπαίδευσης ή/και σε Σχολικές Μονάδες, με στόχο την παροχή οδηγιών ή, εφόσον απαιτείται, συστάσεων για τη λήψη διορθωτικών μέτρων.</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bookmarkStart w:id="41" w:name="_Toc491344390"/>
      <w:bookmarkStart w:id="42" w:name="_Toc1994273"/>
      <w:bookmarkStart w:id="43" w:name="_Toc491344390"/>
      <w:bookmarkStart w:id="44" w:name="_Toc1994273"/>
      <w:bookmarkEnd w:id="44"/>
    </w:p>
    <w:p>
      <w:pPr>
        <w:pStyle w:val="3"/>
        <w:spacing w:lineRule="auto" w:line="276" w:before="0" w:after="120"/>
        <w:ind w:left="709" w:hanging="709"/>
        <w:jc w:val="both"/>
        <w:rPr>
          <w:rFonts w:ascii="Calibri" w:hAnsi="Calibri"/>
          <w:color w:val="006600"/>
          <w:sz w:val="24"/>
          <w:szCs w:val="24"/>
          <w:u w:val="single"/>
        </w:rPr>
      </w:pPr>
      <w:bookmarkStart w:id="45" w:name="_Toc142905120"/>
      <w:bookmarkStart w:id="46" w:name="_Toc2333450"/>
      <w:r>
        <w:rPr>
          <w:rFonts w:ascii="Calibri" w:hAnsi="Calibri"/>
          <w:color w:val="006600"/>
          <w:sz w:val="24"/>
          <w:szCs w:val="24"/>
          <w:u w:val="single"/>
        </w:rPr>
        <w:t>2.4.2.</w:t>
        <w:tab/>
        <w:t>Η Γενική Διεύθυνση Εκπαιδευτικού Προσωπικού Πρωτοβάθμιας και Δευτεροβάθμιας Εκπαίδευσης του Υπουργείου Παιδείας, Θρησκευμάτων</w:t>
      </w:r>
      <w:bookmarkEnd w:id="46"/>
      <w:r>
        <w:rPr>
          <w:rFonts w:ascii="Calibri" w:hAnsi="Calibri"/>
          <w:color w:val="006600"/>
          <w:sz w:val="24"/>
          <w:szCs w:val="24"/>
          <w:u w:val="single"/>
        </w:rPr>
        <w:t xml:space="preserve"> και Αθλητισμού</w:t>
      </w:r>
      <w:bookmarkEnd w:id="45"/>
    </w:p>
    <w:p>
      <w:pPr>
        <w:pStyle w:val="Normal"/>
        <w:spacing w:lineRule="auto" w:line="276" w:before="0" w:after="120"/>
        <w:jc w:val="both"/>
        <w:rPr>
          <w:rFonts w:ascii="Calibri" w:hAnsi="Calibri" w:asciiTheme="minorHAnsi" w:hAnsiTheme="minorHAnsi"/>
          <w:b/>
          <w:b/>
          <w:bCs/>
          <w:sz w:val="22"/>
          <w:szCs w:val="22"/>
        </w:rPr>
      </w:pPr>
      <w:bookmarkStart w:id="47" w:name="_Toc1994273"/>
      <w:bookmarkStart w:id="48" w:name="_Toc2585384"/>
      <w:bookmarkStart w:id="49" w:name="_Toc2584887"/>
      <w:bookmarkStart w:id="50" w:name="_Toc1994274"/>
      <w:bookmarkStart w:id="51" w:name="_Toc1951337"/>
      <w:bookmarkStart w:id="52" w:name="_Toc1950603"/>
      <w:bookmarkStart w:id="53" w:name="_Toc1559228"/>
      <w:bookmarkStart w:id="54" w:name="_Toc1433972"/>
      <w:bookmarkStart w:id="55" w:name="_Toc1431935"/>
      <w:bookmarkStart w:id="56" w:name="_Toc1121548"/>
      <w:bookmarkStart w:id="57" w:name="_Toc1042725"/>
      <w:bookmarkStart w:id="58" w:name="_Toc383630"/>
      <w:bookmarkStart w:id="59" w:name="_Toc533986885"/>
      <w:bookmarkStart w:id="60" w:name="_Toc533986816"/>
      <w:bookmarkStart w:id="61" w:name="_Toc533984863"/>
      <w:bookmarkStart w:id="62" w:name="_Toc533983195"/>
      <w:bookmarkStart w:id="63" w:name="_Toc533912784"/>
      <w:bookmarkStart w:id="64" w:name="_Toc523783616"/>
      <w:bookmarkStart w:id="65" w:name="_Toc523486819"/>
      <w:bookmarkStart w:id="66" w:name="_Toc523486742"/>
      <w:bookmarkStart w:id="67" w:name="_Toc523408372"/>
      <w:bookmarkStart w:id="68" w:name="_Toc523404446"/>
      <w:bookmarkStart w:id="69" w:name="_Toc523316562"/>
      <w:bookmarkStart w:id="70" w:name="_Toc523300586"/>
      <w:bookmarkStart w:id="71" w:name="_Toc523273711"/>
      <w:bookmarkStart w:id="72" w:name="_Toc523272551"/>
      <w:bookmarkStart w:id="73" w:name="_Toc523264798"/>
      <w:bookmarkStart w:id="74" w:name="_Toc521967753"/>
      <w:bookmarkEnd w:id="47"/>
      <w:r>
        <w:rPr>
          <w:rFonts w:ascii="Calibri" w:hAnsi="Calibri" w:asciiTheme="minorHAnsi" w:hAnsiTheme="minorHAnsi"/>
          <w:sz w:val="22"/>
          <w:szCs w:val="22"/>
        </w:rPr>
        <w:t xml:space="preserve">Η Γενική Διεύθυνση </w:t>
      </w:r>
      <w:r>
        <w:rPr>
          <w:rFonts w:ascii="Calibri" w:hAnsi="Calibri"/>
          <w:sz w:val="22"/>
          <w:szCs w:val="22"/>
        </w:rPr>
        <w:t>Εκπαιδευτικού</w:t>
      </w:r>
      <w:r>
        <w:rPr>
          <w:rFonts w:ascii="Calibri" w:hAnsi="Calibri" w:asciiTheme="minorHAnsi" w:hAnsiTheme="minorHAnsi"/>
          <w:sz w:val="22"/>
          <w:szCs w:val="22"/>
        </w:rPr>
        <w:t>Προσωπικού Πρωτοβάθμιας και Δευτεροβάθμιας Εκπαίδευσης του Υπουργείου Παιδείας, Θρησκευμάτων και Αθλητισμού είναι αρμόδια για:</w:t>
      </w:r>
      <w:bookmarkEnd w:id="4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ListParagraph"/>
        <w:numPr>
          <w:ilvl w:val="0"/>
          <w:numId w:val="23"/>
        </w:numPr>
        <w:spacing w:lineRule="auto" w:line="360" w:before="120" w:after="120"/>
        <w:ind w:left="714" w:hanging="357"/>
        <w:contextualSpacing/>
        <w:jc w:val="both"/>
        <w:rPr/>
      </w:pPr>
      <w:r>
        <w:rPr/>
        <w:t>τη συγκέντρωση των αναγκών της κάθε ΔΠΕ/ΔΔΕ σε εκπαιδευτικούς/ΕΕΠ/ΕΒΠ και την εκτέλεση των προβλεπόμενων ενεργειών,</w:t>
      </w:r>
    </w:p>
    <w:p>
      <w:pPr>
        <w:pStyle w:val="Normal"/>
        <w:numPr>
          <w:ilvl w:val="0"/>
          <w:numId w:val="23"/>
        </w:numPr>
        <w:spacing w:lineRule="auto" w:line="360" w:before="12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την έκδοση Αποφάσεων Πρόσληψης των αναπληρωτών εκπαιδευτικών/ΕΕΠ/ΕΒΠ, </w:t>
      </w:r>
    </w:p>
    <w:p>
      <w:pPr>
        <w:pStyle w:val="ListParagraph"/>
        <w:numPr>
          <w:ilvl w:val="0"/>
          <w:numId w:val="23"/>
        </w:numPr>
        <w:spacing w:lineRule="auto" w:line="360" w:before="120" w:after="120"/>
        <w:ind w:left="714" w:hanging="357"/>
        <w:contextualSpacing/>
        <w:jc w:val="both"/>
        <w:rPr/>
      </w:pPr>
      <w:r>
        <w:rPr/>
        <w:t>την υποστήριξη των Διευθύνσεων Εκπαίδευσης και της ΕΔ ΕΣΠΑ σε θέματα της αρμοδιότητάς της,</w:t>
      </w:r>
    </w:p>
    <w:p>
      <w:pPr>
        <w:pStyle w:val="ListParagraph"/>
        <w:numPr>
          <w:ilvl w:val="0"/>
          <w:numId w:val="23"/>
        </w:numPr>
        <w:spacing w:lineRule="auto" w:line="360" w:before="120" w:after="120"/>
        <w:ind w:left="714" w:hanging="357"/>
        <w:contextualSpacing/>
        <w:jc w:val="both"/>
        <w:rPr/>
      </w:pPr>
      <w:r>
        <w:rPr/>
        <w:t>το χειρισμό κάθε άλλου συναφούς θέματος.</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3"/>
        <w:spacing w:lineRule="auto" w:line="276" w:before="0" w:after="120"/>
        <w:ind w:left="709" w:hanging="709"/>
        <w:jc w:val="both"/>
        <w:rPr>
          <w:rFonts w:ascii="Calibri" w:hAnsi="Calibri"/>
          <w:color w:val="006600"/>
          <w:sz w:val="24"/>
          <w:szCs w:val="24"/>
          <w:u w:val="single"/>
        </w:rPr>
      </w:pPr>
      <w:bookmarkStart w:id="75" w:name="_Toc142905121"/>
      <w:r>
        <w:rPr>
          <w:rFonts w:ascii="Calibri" w:hAnsi="Calibri"/>
          <w:color w:val="006600"/>
          <w:sz w:val="24"/>
          <w:szCs w:val="24"/>
          <w:u w:val="single"/>
        </w:rPr>
        <w:t>2.4.3.</w:t>
        <w:tab/>
        <w:t>Διεύθυνση Ειδικής Αγωγής και Εκπαίδευσης του Υπουργείου Παιδείας, Θρησκευμάτων και Αθλητισμού</w:t>
      </w:r>
      <w:bookmarkEnd w:id="75"/>
    </w:p>
    <w:p>
      <w:pPr>
        <w:pStyle w:val="Normal"/>
        <w:spacing w:lineRule="auto" w:line="276" w:before="0" w:after="120"/>
        <w:jc w:val="both"/>
        <w:rPr>
          <w:rFonts w:ascii="Calibri" w:hAnsi="Calibri" w:cs="Calibri"/>
          <w:color w:val="1F497D"/>
          <w:sz w:val="24"/>
          <w:szCs w:val="24"/>
          <w:u w:val="single"/>
        </w:rPr>
      </w:pPr>
      <w:r>
        <w:rPr>
          <w:rFonts w:cs="Calibri" w:ascii="Calibri" w:hAnsi="Calibri"/>
          <w:sz w:val="22"/>
          <w:szCs w:val="22"/>
        </w:rPr>
        <w:t>Η Διεύθυνση Ειδικής Αγωγής και Εκπαίδευσης Παιδείας του Υπουργείου Παιδείας, Θρησκευμάτων και Αθλητισμού, φορέας λειτουργίαςτης Πράξης, είναι υπεύθυνη για τα ακόλουθα:</w:t>
      </w:r>
    </w:p>
    <w:p>
      <w:pPr>
        <w:pStyle w:val="ListParagraph"/>
        <w:numPr>
          <w:ilvl w:val="0"/>
          <w:numId w:val="10"/>
        </w:numPr>
        <w:tabs>
          <w:tab w:val="clear" w:pos="720"/>
        </w:tabs>
        <w:ind w:left="567" w:hanging="425"/>
        <w:jc w:val="both"/>
        <w:rPr>
          <w:rFonts w:ascii="Calibri" w:hAnsi="Calibri" w:eastAsia="Times New Roman" w:asciiTheme="minorHAnsi" w:hAnsiTheme="minorHAnsi"/>
          <w:lang w:eastAsia="el-GR"/>
        </w:rPr>
      </w:pPr>
      <w:r>
        <w:rPr>
          <w:rFonts w:eastAsia="Times New Roman"/>
          <w:lang w:eastAsia="el-GR"/>
        </w:rPr>
        <w:t>τα θέματα οργάνωσης και κανονισμού λειτουργίας των δομών και υπηρεσιών γνωμάτευσης των ειδικών εκπαιδευτικών αναγκών, της εξειδικευμένης διδακτικής Εκπαιδευτικής υποστήριξης και συνεκπαίδευσης, των Τμημάτων Ένταξης (ΤΕ) και των Σχολικών Μονάδων Ειδικής Αγωγής και Εκπαίδευσης (ΣΜΕΑΕ),</w:t>
      </w:r>
    </w:p>
    <w:p>
      <w:pPr>
        <w:pStyle w:val="Normal"/>
        <w:numPr>
          <w:ilvl w:val="0"/>
          <w:numId w:val="10"/>
        </w:numPr>
        <w:spacing w:lineRule="auto" w:line="276" w:before="0" w:after="120"/>
        <w:ind w:left="567" w:hanging="448"/>
        <w:jc w:val="both"/>
        <w:rPr>
          <w:rFonts w:ascii="Calibri" w:hAnsi="Calibri" w:asciiTheme="minorHAnsi" w:hAnsiTheme="minorHAnsi"/>
          <w:sz w:val="22"/>
          <w:szCs w:val="22"/>
        </w:rPr>
      </w:pPr>
      <w:r>
        <w:rPr>
          <w:rFonts w:ascii="Calibri" w:hAnsi="Calibri" w:asciiTheme="minorHAnsi" w:hAnsiTheme="minorHAnsi"/>
          <w:sz w:val="22"/>
          <w:szCs w:val="22"/>
        </w:rPr>
        <w:t>την υποστήριξη των Διευθύνσεων Εκπαίδευσης σε θέματα της αρμοδιότητάς της (Θέματα Σπουδών, Υποστηρικτικών Μέσων και Υπηρεσιών Ειδικής Εκπαίδευσης και Προστασίας Δικαιωμάτων Μαθητών με Αναπηρία, κλπ),</w:t>
      </w:r>
    </w:p>
    <w:p>
      <w:pPr>
        <w:pStyle w:val="Normal"/>
        <w:numPr>
          <w:ilvl w:val="0"/>
          <w:numId w:val="10"/>
        </w:numPr>
        <w:spacing w:lineRule="auto" w:line="276" w:before="0" w:after="120"/>
        <w:ind w:left="567" w:hanging="448"/>
        <w:jc w:val="both"/>
        <w:rPr>
          <w:rFonts w:ascii="Calibri" w:hAnsi="Calibri" w:asciiTheme="minorHAnsi" w:hAnsiTheme="minorHAnsi"/>
          <w:sz w:val="22"/>
          <w:szCs w:val="22"/>
        </w:rPr>
      </w:pPr>
      <w:r>
        <w:rPr>
          <w:rFonts w:ascii="Calibri" w:hAnsi="Calibri" w:asciiTheme="minorHAnsi" w:hAnsiTheme="minorHAnsi"/>
          <w:sz w:val="22"/>
          <w:szCs w:val="22"/>
        </w:rPr>
        <w:t>το χειρισμό κάθε άλλου συναφούς θέματος.</w:t>
      </w:r>
    </w:p>
    <w:p>
      <w:pPr>
        <w:pStyle w:val="Normal"/>
        <w:spacing w:lineRule="auto" w:line="276" w:before="0" w:after="120"/>
        <w:ind w:left="567"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3"/>
        <w:spacing w:lineRule="auto" w:line="276" w:before="0" w:after="120"/>
        <w:ind w:left="709" w:hanging="709"/>
        <w:jc w:val="both"/>
        <w:rPr>
          <w:rFonts w:ascii="Calibri" w:hAnsi="Calibri"/>
          <w:color w:val="006600"/>
          <w:sz w:val="24"/>
          <w:szCs w:val="24"/>
          <w:u w:val="single"/>
        </w:rPr>
      </w:pPr>
      <w:bookmarkStart w:id="76" w:name="_Toc142905122"/>
      <w:bookmarkStart w:id="77" w:name="_Toc77678832"/>
      <w:r>
        <w:rPr>
          <w:rFonts w:ascii="Calibri" w:hAnsi="Calibri"/>
          <w:color w:val="006600"/>
          <w:sz w:val="24"/>
          <w:szCs w:val="24"/>
          <w:u w:val="single"/>
        </w:rPr>
        <w:t>2.4.4. Περιφερειακές Διευθύνσεις Πρωτοβάθμιας και Δευτεροβάθμιας Εκπαίδευσης/ Περιφερειακοί Διευθυντές Πρωτοβάθμιας και Δευτεροβάθμιας Εκπαίδευσης</w:t>
      </w:r>
      <w:bookmarkEnd w:id="76"/>
      <w:bookmarkEnd w:id="77"/>
    </w:p>
    <w:p>
      <w:pPr>
        <w:pStyle w:val="Normal"/>
        <w:spacing w:lineRule="auto" w:line="276" w:before="0" w:after="120"/>
        <w:jc w:val="both"/>
        <w:rPr>
          <w:rFonts w:ascii="Calibri" w:hAnsi="Calibri" w:cs="Calibri"/>
          <w:sz w:val="22"/>
          <w:szCs w:val="22"/>
        </w:rPr>
      </w:pPr>
      <w:r>
        <w:rPr>
          <w:rFonts w:cs="Calibri" w:ascii="Calibri" w:hAnsi="Calibri" w:asciiTheme="minorHAnsi" w:hAnsiTheme="minorHAnsi"/>
          <w:sz w:val="22"/>
          <w:szCs w:val="22"/>
        </w:rPr>
        <w:t xml:space="preserve">Στο πλαίσιο των αρμοδιοτήτων της η Περιφερειακή Διεύθυνση Πρωτοβάθμιας και Δευτεροβάθμιας Εκπαίδευσης </w:t>
      </w:r>
      <w:r>
        <w:rPr>
          <w:rFonts w:cs="Calibri" w:ascii="Calibri" w:hAnsi="Calibri"/>
          <w:sz w:val="22"/>
          <w:szCs w:val="22"/>
        </w:rPr>
        <w:t>είναι υπεύθυνη για τα ακόλουθα:</w:t>
      </w:r>
    </w:p>
    <w:p>
      <w:pPr>
        <w:pStyle w:val="Normal"/>
        <w:numPr>
          <w:ilvl w:val="0"/>
          <w:numId w:val="9"/>
        </w:numPr>
        <w:spacing w:lineRule="auto" w:line="276" w:before="0" w:after="120"/>
        <w:ind w:left="567" w:hanging="44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έγκαιρη γνωμάτευση του Περιφερειακού Υπηρεσιακού Συμβουλίου Ειδικού Εκπαιδευτικού Προσωπικού (ΠΥΣΕΕΠ) για τα θέματα αρμοδιότητας των ΕΕΠ/ΕΒΠ (απόδοση ΜΚ, αναγνώριση μεταπτυχιακών τίτλων σπουδών, χορήγηση αδειών σύμφωνα με το άρθρο 13 του Π.Δ. 1/2003 ΦΕΚ Α 1/3-1-2003).</w:t>
      </w:r>
    </w:p>
    <w:p>
      <w:pPr>
        <w:pStyle w:val="Normal"/>
        <w:numPr>
          <w:ilvl w:val="0"/>
          <w:numId w:val="9"/>
        </w:numPr>
        <w:spacing w:lineRule="auto" w:line="276" w:before="0" w:after="120"/>
        <w:ind w:left="567" w:hanging="44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την άμεση ενημέρωση των εμπλεκόμενων ΔΠΕ/ΔΔΕ.</w:t>
      </w:r>
    </w:p>
    <w:p>
      <w:pPr>
        <w:pStyle w:val="3"/>
        <w:spacing w:lineRule="auto" w:line="276" w:before="0" w:after="120"/>
        <w:ind w:left="709" w:hanging="709"/>
        <w:jc w:val="both"/>
        <w:rPr>
          <w:rFonts w:ascii="Calibri" w:hAnsi="Calibri"/>
          <w:color w:val="006600"/>
          <w:sz w:val="24"/>
          <w:szCs w:val="24"/>
          <w:u w:val="single"/>
        </w:rPr>
      </w:pPr>
      <w:bookmarkStart w:id="78" w:name="_Toc142905123"/>
      <w:r>
        <w:rPr>
          <w:rFonts w:ascii="Calibri" w:hAnsi="Calibri"/>
          <w:color w:val="006600"/>
          <w:sz w:val="24"/>
          <w:szCs w:val="24"/>
          <w:u w:val="single"/>
        </w:rPr>
        <w:t>2.4.5.Διεύθυνση Πρωτοβάθμιας/Δευτεροβάθμιας Εκπαίδευσης /Διευθυντής της Πρωτοβάθμιας/Δευτεροβάθμιας Εκπαίδευσης</w:t>
      </w:r>
      <w:bookmarkEnd w:id="78"/>
    </w:p>
    <w:p>
      <w:pPr>
        <w:pStyle w:val="Normal"/>
        <w:spacing w:lineRule="auto" w:line="276" w:before="0" w:after="120"/>
        <w:jc w:val="both"/>
        <w:rPr>
          <w:rFonts w:ascii="Calibri" w:hAnsi="Calibri"/>
          <w:sz w:val="22"/>
          <w:szCs w:val="22"/>
        </w:rPr>
      </w:pPr>
      <w:r>
        <w:rPr>
          <w:rFonts w:ascii="Calibri" w:hAnsi="Calibri"/>
          <w:sz w:val="22"/>
          <w:szCs w:val="22"/>
        </w:rPr>
        <w:t xml:space="preserve">Οι Διευθυντές Πρωτοβάθμιας και Δευτεροβάθμιας Εκπαίδευσης ορίστηκαν με την με αριθμ. πρωτ. 4001/01.08.2023 (ΑΔΑ: 60ΩΠ46ΝΚΠΔ-Χ25) </w:t>
      </w:r>
      <w:r>
        <w:rPr>
          <w:rFonts w:ascii="Calibri" w:hAnsi="Calibri"/>
          <w:b/>
          <w:sz w:val="22"/>
          <w:szCs w:val="22"/>
        </w:rPr>
        <w:t>Υ.Α. υπεύθυνοι μισθοδοσίας και εκκαθάρισης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w:t>
      </w:r>
      <w:r>
        <w:rPr>
          <w:rFonts w:ascii="Calibri" w:hAnsi="Calibri"/>
          <w:sz w:val="22"/>
          <w:szCs w:val="22"/>
        </w:rPr>
        <w:t xml:space="preserve"> που απασχολούνται στην οικεία Διεύθυνση Πρωτοβάθμιας / Δευτεροβάθμιας Εκπαίδευσης και στη ΣΔΣΤΕ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 Επισημαίνεται ότι, βάσει της αριθ. Φ.353.1./324/105657/Δ1/2002 ΦΕΚ Β 1340/16-10-2002 Απόφασης (84172/ΙΒ/13.07.2010 ΥΑ, ΦΕΚ 1180/τ.Β), όπως έχει τροποποιηθεί και ισχύει, οι Διευθυντές Εκπαίδευσης και ο Γενικός Διευθυντής της ΣΔΣΤΕ είναι εκκαθαριστές αποδοχών του προσωπικού αρμοδιότητάς τους.</w:t>
      </w:r>
    </w:p>
    <w:p>
      <w:pPr>
        <w:pStyle w:val="Normal"/>
        <w:spacing w:lineRule="auto" w:line="276" w:before="0" w:after="120"/>
        <w:jc w:val="both"/>
        <w:rPr>
          <w:rFonts w:ascii="Calibri" w:hAnsi="Calibri" w:asciiTheme="minorHAnsi" w:hAnsiTheme="minorHAnsi"/>
          <w:b/>
          <w:b/>
          <w:sz w:val="22"/>
          <w:szCs w:val="22"/>
        </w:rPr>
      </w:pPr>
      <w:r>
        <w:rPr>
          <w:rFonts w:ascii="Calibri" w:hAnsi="Calibri" w:asciiTheme="minorHAnsi" w:hAnsiTheme="minorHAnsi"/>
          <w:b/>
          <w:sz w:val="22"/>
          <w:szCs w:val="22"/>
        </w:rPr>
        <w:t xml:space="preserve">Η Διεύθυνση Εκπαίδευσης σχετικά με την </w:t>
      </w:r>
      <w:r>
        <w:rPr>
          <w:rFonts w:ascii="Calibri" w:hAnsi="Calibri" w:asciiTheme="minorHAnsi" w:hAnsiTheme="minorHAnsi"/>
          <w:b/>
          <w:sz w:val="22"/>
          <w:szCs w:val="22"/>
          <w:u w:val="single"/>
        </w:rPr>
        <w:t>επιλεξιμότητα των δαπανών</w:t>
      </w:r>
      <w:r>
        <w:rPr>
          <w:rFonts w:ascii="Calibri" w:hAnsi="Calibri" w:asciiTheme="minorHAnsi" w:hAnsiTheme="minorHAnsi"/>
          <w:b/>
          <w:sz w:val="22"/>
          <w:szCs w:val="22"/>
        </w:rPr>
        <w:t xml:space="preserve"> μεριμνά για:</w:t>
      </w:r>
    </w:p>
    <w:p>
      <w:pPr>
        <w:pStyle w:val="Normal"/>
        <w:numPr>
          <w:ilvl w:val="0"/>
          <w:numId w:val="21"/>
        </w:numPr>
        <w:spacing w:lineRule="auto" w:line="276" w:before="0" w:after="120"/>
        <w:ind w:left="709" w:hanging="425"/>
        <w:jc w:val="both"/>
        <w:rPr>
          <w:rFonts w:ascii="Calibri" w:hAnsi="Calibri"/>
          <w:sz w:val="22"/>
          <w:szCs w:val="22"/>
        </w:rPr>
      </w:pPr>
      <w:r>
        <w:rPr>
          <w:rFonts w:ascii="Calibri" w:hAnsi="Calibri"/>
          <w:sz w:val="22"/>
          <w:szCs w:val="22"/>
        </w:rPr>
        <w:t xml:space="preserve">την ορθή τήρηση του φακέλου της Πράξης, </w:t>
      </w:r>
    </w:p>
    <w:p>
      <w:pPr>
        <w:pStyle w:val="Normal"/>
        <w:numPr>
          <w:ilvl w:val="0"/>
          <w:numId w:val="21"/>
        </w:numPr>
        <w:spacing w:lineRule="auto" w:line="276" w:before="0" w:after="120"/>
        <w:ind w:left="709" w:hanging="425"/>
        <w:jc w:val="both"/>
        <w:rPr>
          <w:rFonts w:ascii="Calibri" w:hAnsi="Calibri"/>
          <w:sz w:val="22"/>
          <w:szCs w:val="22"/>
        </w:rPr>
      </w:pPr>
      <w:r>
        <w:rPr>
          <w:rFonts w:ascii="Calibri" w:hAnsi="Calibri"/>
          <w:sz w:val="22"/>
          <w:szCs w:val="22"/>
        </w:rPr>
        <w:t>την ορθή τήρηση των κανόνων δημοσιότητας,</w:t>
      </w:r>
    </w:p>
    <w:p>
      <w:pPr>
        <w:pStyle w:val="Normal"/>
        <w:numPr>
          <w:ilvl w:val="0"/>
          <w:numId w:val="21"/>
        </w:numPr>
        <w:spacing w:lineRule="auto" w:line="276" w:before="0" w:after="120"/>
        <w:ind w:left="709" w:hanging="425"/>
        <w:jc w:val="both"/>
        <w:rPr>
          <w:rFonts w:ascii="Calibri" w:hAnsi="Calibri"/>
          <w:sz w:val="22"/>
          <w:szCs w:val="22"/>
        </w:rPr>
      </w:pPr>
      <w:r>
        <w:rPr>
          <w:rFonts w:ascii="Calibri" w:hAnsi="Calibri"/>
          <w:sz w:val="22"/>
          <w:szCs w:val="22"/>
        </w:rPr>
        <w:t>την ορθή τήρηση και την ορθότητα των στοιχείων Δελτίων Επίτευξης των Δεικτών,</w:t>
      </w:r>
    </w:p>
    <w:p>
      <w:pPr>
        <w:pStyle w:val="Normal"/>
        <w:numPr>
          <w:ilvl w:val="0"/>
          <w:numId w:val="21"/>
        </w:numPr>
        <w:spacing w:lineRule="auto" w:line="276" w:before="0" w:after="120"/>
        <w:ind w:left="709" w:hanging="425"/>
        <w:jc w:val="both"/>
        <w:rPr>
          <w:rFonts w:ascii="Calibri" w:hAnsi="Calibri"/>
          <w:sz w:val="22"/>
          <w:szCs w:val="22"/>
        </w:rPr>
      </w:pPr>
      <w:r>
        <w:rPr>
          <w:rFonts w:ascii="Calibri" w:hAnsi="Calibri"/>
          <w:sz w:val="22"/>
          <w:szCs w:val="22"/>
        </w:rPr>
        <w:t>την ορθή υποβολή της μισθολογικής κατάστασης,</w:t>
      </w:r>
    </w:p>
    <w:p>
      <w:pPr>
        <w:pStyle w:val="Normal"/>
        <w:numPr>
          <w:ilvl w:val="0"/>
          <w:numId w:val="21"/>
        </w:numPr>
        <w:spacing w:lineRule="auto" w:line="276" w:before="0" w:after="120"/>
        <w:ind w:left="709" w:hanging="425"/>
        <w:jc w:val="both"/>
        <w:rPr>
          <w:rFonts w:ascii="Calibri" w:hAnsi="Calibri"/>
          <w:sz w:val="22"/>
          <w:szCs w:val="22"/>
        </w:rPr>
      </w:pPr>
      <w:r>
        <w:rPr>
          <w:rFonts w:ascii="Calibri" w:hAnsi="Calibri"/>
          <w:sz w:val="22"/>
          <w:szCs w:val="22"/>
        </w:rPr>
        <w:t xml:space="preserve">την ορθή και έγκαιρη υποβολή σχετικού αρχείου </w:t>
      </w:r>
      <w:r>
        <w:rPr>
          <w:rFonts w:ascii="Calibri" w:hAnsi="Calibri"/>
          <w:sz w:val="22"/>
          <w:szCs w:val="22"/>
          <w:lang w:val="en-US"/>
        </w:rPr>
        <w:t>XML</w:t>
      </w:r>
      <w:r>
        <w:rPr>
          <w:rFonts w:ascii="Calibri" w:hAnsi="Calibri"/>
          <w:sz w:val="22"/>
          <w:szCs w:val="22"/>
        </w:rPr>
        <w:t xml:space="preserve"> στην ΕΑΠ,</w:t>
      </w:r>
    </w:p>
    <w:p>
      <w:pPr>
        <w:pStyle w:val="Normal"/>
        <w:numPr>
          <w:ilvl w:val="0"/>
          <w:numId w:val="21"/>
        </w:numPr>
        <w:spacing w:lineRule="auto" w:line="276" w:before="0" w:after="120"/>
        <w:ind w:left="709" w:hanging="425"/>
        <w:jc w:val="both"/>
        <w:rPr>
          <w:rFonts w:ascii="Calibri" w:hAnsi="Calibri" w:eastAsia="Calibri"/>
          <w:sz w:val="22"/>
          <w:szCs w:val="22"/>
          <w:lang w:eastAsia="en-US"/>
        </w:rPr>
      </w:pPr>
      <w:r>
        <w:rPr>
          <w:rFonts w:eastAsia="Calibri" w:ascii="Calibri" w:hAnsi="Calibri"/>
          <w:sz w:val="22"/>
          <w:szCs w:val="22"/>
          <w:lang w:eastAsia="en-US"/>
        </w:rPr>
        <w:t>τις ορθές και απαιτούμενες αλλαγές στο σύστημα έτσι ώστε να εμφανιστούν οι σχετικοί συμψηφισμοί στην εκκαθάριση της επόμενης μισθοδοσίας. Το βήμα αυτό θα πρέπει να γίνεται άμεσα, με το πέρας του μήνα που εκκαθαρίζεται.</w:t>
      </w:r>
    </w:p>
    <w:p>
      <w:pPr>
        <w:pStyle w:val="Normal"/>
        <w:spacing w:lineRule="auto" w:line="276" w:before="0" w:after="120"/>
        <w:jc w:val="both"/>
        <w:rPr>
          <w:rFonts w:ascii="Calibri" w:hAnsi="Calibri" w:eastAsia="Calibri"/>
          <w:b/>
          <w:b/>
          <w:sz w:val="22"/>
          <w:szCs w:val="22"/>
          <w:lang w:eastAsia="en-US"/>
        </w:rPr>
      </w:pPr>
      <w:r>
        <w:rPr>
          <w:rFonts w:eastAsia="Calibri" w:ascii="Calibri" w:hAnsi="Calibri"/>
          <w:b/>
          <w:sz w:val="22"/>
          <w:szCs w:val="22"/>
          <w:lang w:eastAsia="en-US"/>
        </w:rPr>
        <w:t>Επίσης επιβεβαιώνει ότι:</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το προσωπικό περιλαμβάνεται στην απόφαση Πρόσληψης και έχει συνάψει σύμβαση με βάση την Απόφαση Πρόσληψης και την Πράξη Ανάληψης Υπηρεσίας στο σχολείο Τοποθέτησης ή και στη Δ/νση Εκπαίδευσης,</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ο συμβαλλόμενος εργάζεται αποκλειστικά για την Πράξη,</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ο συμβαλλόμενος έχει αναλάβει υπηρεσία στο σχολείο τοποθέτησης σύμφωνα με την απόφαση τοποθέτησης-διάθεσης,</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η κατηγορία προσωπικού, όπως προβλέπεται στη σύμβαση, έχει ορθά καταχωριστεί στη μισθοδοτική κατάσταση,</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οι ημέρες και ώρες απασχόλησης ανά σχολείο τοποθέτησης-διάθεσης προβλέπονται στην απόφαση τοποθέτησης-διάθεσης, λαμβάνοντας υπόψη τυχόν αποφάσεις μείωσης ωραρίου,</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το απουσιολόγιο είναι υπογεγραμμένο κατάλληλα από το Δ/ντη του σχολείου τοποθέτησης/διάθεσης και τον αναπληρωτή,</w:t>
      </w:r>
    </w:p>
    <w:p>
      <w:pPr>
        <w:pStyle w:val="Normal"/>
        <w:numPr>
          <w:ilvl w:val="0"/>
          <w:numId w:val="34"/>
        </w:numPr>
        <w:spacing w:before="0" w:after="200"/>
        <w:jc w:val="both"/>
        <w:rPr>
          <w:rFonts w:ascii="Calibri" w:hAnsi="Calibri" w:asciiTheme="minorHAnsi" w:hAnsiTheme="minorHAnsi"/>
          <w:sz w:val="22"/>
          <w:szCs w:val="22"/>
        </w:rPr>
      </w:pPr>
      <w:r>
        <w:rPr>
          <w:rFonts w:ascii="Calibri" w:hAnsi="Calibri" w:asciiTheme="minorHAnsi" w:hAnsiTheme="minorHAnsi"/>
          <w:sz w:val="22"/>
          <w:szCs w:val="22"/>
        </w:rPr>
        <w:t>ο αριθμός ημερών που τυχόν έχει απουσιάσει λόγωαπεργιών και μακροχρόνιων αδειών  αποτυπώνεται σωστά στις μισθοδοτικές καταστάσεις.</w:t>
      </w:r>
    </w:p>
    <w:p>
      <w:pPr>
        <w:pStyle w:val="Normal"/>
        <w:spacing w:lineRule="auto" w:line="276" w:before="0" w:after="120"/>
        <w:jc w:val="both"/>
        <w:rPr>
          <w:rFonts w:ascii="Calibri" w:hAnsi="Calibri" w:asciiTheme="minorHAnsi" w:hAnsiTheme="minorHAnsi"/>
          <w:b/>
          <w:b/>
          <w:sz w:val="22"/>
          <w:szCs w:val="22"/>
        </w:rPr>
      </w:pPr>
      <w:r>
        <w:rPr>
          <w:rFonts w:ascii="Calibri" w:hAnsi="Calibri" w:asciiTheme="minorHAnsi" w:hAnsiTheme="minorHAnsi"/>
          <w:b/>
          <w:sz w:val="22"/>
          <w:szCs w:val="22"/>
        </w:rPr>
        <w:t>Ο Διευθυντής ΔΠΕ/ΔΔΕ είναι υπεύθυνος και μεριμνά για:</w:t>
      </w:r>
    </w:p>
    <w:p>
      <w:pPr>
        <w:pStyle w:val="Normal"/>
        <w:numPr>
          <w:ilvl w:val="0"/>
          <w:numId w:val="11"/>
        </w:numPr>
        <w:tabs>
          <w:tab w:val="clear" w:pos="720"/>
        </w:tabs>
        <w:spacing w:lineRule="auto" w:line="276" w:before="0" w:after="120"/>
        <w:ind w:left="567" w:hanging="425"/>
        <w:jc w:val="both"/>
        <w:rPr>
          <w:rFonts w:ascii="Calibri" w:hAnsi="Calibri" w:asciiTheme="minorHAnsi" w:hAnsiTheme="minorHAnsi"/>
          <w:sz w:val="22"/>
          <w:szCs w:val="22"/>
        </w:rPr>
      </w:pPr>
      <w:r>
        <w:rPr>
          <w:rFonts w:ascii="Calibri" w:hAnsi="Calibri" w:asciiTheme="minorHAnsi" w:hAnsiTheme="minorHAnsi"/>
          <w:sz w:val="22"/>
          <w:szCs w:val="22"/>
        </w:rPr>
        <w:t>την ορθή εφαρμογή του υφιστάμενου θεσμικού πλαισίου πρόσληψης και τοποθέτησης αναπληρωτών εκπαιδευτικών/ΕΕΠ/ΕΒΠ, όπως κάθε φορά ισχύει,</w:t>
      </w:r>
    </w:p>
    <w:p>
      <w:pPr>
        <w:pStyle w:val="Normal"/>
        <w:numPr>
          <w:ilvl w:val="0"/>
          <w:numId w:val="11"/>
        </w:numPr>
        <w:tabs>
          <w:tab w:val="clear" w:pos="720"/>
        </w:tabs>
        <w:spacing w:lineRule="auto" w:line="276" w:before="0" w:after="120"/>
        <w:ind w:left="567" w:hanging="425"/>
        <w:jc w:val="both"/>
        <w:rPr>
          <w:rFonts w:ascii="Calibri" w:hAnsi="Calibri"/>
          <w:sz w:val="22"/>
          <w:szCs w:val="22"/>
        </w:rPr>
      </w:pPr>
      <w:r>
        <w:rPr>
          <w:rFonts w:ascii="Calibri" w:hAnsi="Calibri"/>
          <w:sz w:val="22"/>
          <w:szCs w:val="22"/>
        </w:rPr>
        <w:t>τον ορισμό του καταχωριστή της Πράξης,</w:t>
      </w:r>
    </w:p>
    <w:p>
      <w:pPr>
        <w:pStyle w:val="Normal"/>
        <w:numPr>
          <w:ilvl w:val="0"/>
          <w:numId w:val="11"/>
        </w:numPr>
        <w:spacing w:lineRule="auto" w:line="276" w:before="0" w:after="120"/>
        <w:ind w:left="567" w:hanging="425"/>
        <w:jc w:val="both"/>
        <w:rPr>
          <w:rFonts w:ascii="Calibri" w:hAnsi="Calibri" w:asciiTheme="minorHAnsi" w:hAnsiTheme="minorHAnsi"/>
          <w:sz w:val="22"/>
          <w:szCs w:val="22"/>
        </w:rPr>
      </w:pPr>
      <w:r>
        <w:rPr>
          <w:rFonts w:ascii="Calibri" w:hAnsi="Calibri" w:asciiTheme="minorHAnsi" w:hAnsiTheme="minorHAnsi"/>
          <w:sz w:val="22"/>
          <w:szCs w:val="22"/>
        </w:rPr>
        <w:t xml:space="preserve">τον συντονισμό των τμημάτων της Διεύθυνσης Εκπαίδευσης για τη σύνταξη, έκδοση και διάθεση στον καταχωριστή όλων των απαιτούμενων εγγράφων/παραστατικών, προκειμένου να υλοποιηθεί ομαλά η εν λόγω Πράξη. </w:t>
      </w:r>
    </w:p>
    <w:p>
      <w:pPr>
        <w:pStyle w:val="Normal"/>
        <w:numPr>
          <w:ilvl w:val="0"/>
          <w:numId w:val="11"/>
        </w:numPr>
        <w:spacing w:lineRule="auto" w:line="276" w:before="0" w:after="120"/>
        <w:ind w:left="567" w:hanging="425"/>
        <w:jc w:val="both"/>
        <w:rPr>
          <w:rFonts w:ascii="Calibri" w:hAnsi="Calibri" w:asciiTheme="minorHAnsi" w:hAnsiTheme="minorHAnsi"/>
          <w:sz w:val="22"/>
          <w:szCs w:val="22"/>
        </w:rPr>
      </w:pPr>
      <w:r>
        <w:rPr>
          <w:rFonts w:ascii="Calibri" w:hAnsi="Calibri" w:asciiTheme="minorHAnsi" w:hAnsiTheme="minorHAnsi"/>
          <w:sz w:val="22"/>
          <w:szCs w:val="22"/>
        </w:rPr>
        <w:t>Λαμβάνει υπόψη του:</w:t>
      </w:r>
    </w:p>
    <w:p>
      <w:pPr>
        <w:pStyle w:val="ListParagraph"/>
        <w:numPr>
          <w:ilvl w:val="0"/>
          <w:numId w:val="18"/>
        </w:numPr>
        <w:spacing w:before="0" w:after="120"/>
        <w:contextualSpacing/>
        <w:jc w:val="both"/>
        <w:rPr/>
      </w:pPr>
      <w:r>
        <w:rPr/>
        <w:t>το ισχύον θεσμικό πλαίσιο περί οργανογράμματος των Διευθύνσεων Εκπαίδευσης</w:t>
      </w:r>
    </w:p>
    <w:p>
      <w:pPr>
        <w:pStyle w:val="ListParagraph"/>
        <w:numPr>
          <w:ilvl w:val="0"/>
          <w:numId w:val="18"/>
        </w:numPr>
        <w:spacing w:before="0" w:after="120"/>
        <w:contextualSpacing/>
        <w:jc w:val="both"/>
        <w:rPr/>
      </w:pPr>
      <w:r>
        <w:rPr/>
        <w:t>τις αρμοδιότητες του κάθε τμήματος</w:t>
      </w:r>
    </w:p>
    <w:p>
      <w:pPr>
        <w:pStyle w:val="ListParagraph"/>
        <w:numPr>
          <w:ilvl w:val="0"/>
          <w:numId w:val="18"/>
        </w:numPr>
        <w:spacing w:before="0" w:after="120"/>
        <w:contextualSpacing/>
        <w:jc w:val="both"/>
        <w:rPr/>
      </w:pPr>
      <w:r>
        <w:rPr/>
        <w:t xml:space="preserve">το ισχύον ανθρώπινο δυναμικό της οικείας Διεύθυνσης Εκπαίδευσης </w:t>
      </w:r>
    </w:p>
    <w:p>
      <w:pPr>
        <w:pStyle w:val="Normal"/>
        <w:spacing w:lineRule="auto" w:line="276" w:before="0" w:after="12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και έχει την τελική ευθύνη και το συντονισμό των τμημάτων της οικείας Διεύθυνσης για την τελική κατανομή των εργασιών, προκειμένου να υποστηρίξουν τον Καταχωριστή στην ομαλή υλοποίηση της Πράξης. </w:t>
      </w:r>
    </w:p>
    <w:p>
      <w:pPr>
        <w:pStyle w:val="Normal"/>
        <w:spacing w:lineRule="auto" w:line="276" w:before="0" w:after="120"/>
        <w:jc w:val="both"/>
        <w:rPr>
          <w:rFonts w:ascii="Calibri" w:hAnsi="Calibri"/>
          <w:sz w:val="22"/>
          <w:szCs w:val="22"/>
        </w:rPr>
      </w:pPr>
      <w:r>
        <w:rPr>
          <w:rFonts w:ascii="Calibri" w:hAnsi="Calibri"/>
          <w:sz w:val="22"/>
          <w:szCs w:val="22"/>
        </w:rPr>
      </w:r>
      <w:bookmarkStart w:id="79" w:name="_Toc1994279"/>
      <w:bookmarkStart w:id="80" w:name="_Toc1994279"/>
    </w:p>
    <w:p>
      <w:pPr>
        <w:pStyle w:val="3"/>
        <w:spacing w:lineRule="auto" w:line="276" w:before="240" w:after="144"/>
        <w:rPr>
          <w:rFonts w:ascii="Calibri" w:hAnsi="Calibri"/>
          <w:color w:val="006600"/>
          <w:sz w:val="24"/>
          <w:szCs w:val="24"/>
          <w:u w:val="single"/>
        </w:rPr>
      </w:pPr>
      <w:bookmarkStart w:id="81" w:name="_Toc1994279"/>
      <w:bookmarkStart w:id="82" w:name="_Toc142905124"/>
      <w:r>
        <w:rPr>
          <w:rFonts w:ascii="Calibri" w:hAnsi="Calibri"/>
          <w:color w:val="006600"/>
          <w:sz w:val="24"/>
          <w:szCs w:val="24"/>
          <w:u w:val="single"/>
        </w:rPr>
        <w:t>2.4.6. Τμήματα Διεύθυνσης Εκπαίδευσης</w:t>
      </w:r>
      <w:bookmarkEnd w:id="81"/>
      <w:bookmarkEnd w:id="82"/>
    </w:p>
    <w:p>
      <w:pPr>
        <w:pStyle w:val="Normal"/>
        <w:spacing w:lineRule="auto" w:line="276" w:before="0" w:after="120"/>
        <w:jc w:val="both"/>
        <w:rPr>
          <w:rFonts w:ascii="Calibri" w:hAnsi="Calibri"/>
          <w:bCs/>
          <w:sz w:val="22"/>
          <w:szCs w:val="22"/>
        </w:rPr>
      </w:pPr>
      <w:r>
        <w:rPr>
          <w:rFonts w:ascii="Calibri" w:hAnsi="Calibri"/>
          <w:bCs/>
          <w:sz w:val="22"/>
          <w:szCs w:val="22"/>
        </w:rPr>
        <w:t>Τα αρμόδια τμήματα της Διεύθυνσης Εκπαίδευσης (π.χ. Τμήμα αδειών, Τμήμα Προσωπικού) συγκεντρώνουν από τους αναπληρωτές της Πράξης και τις αρμόδιες σχολικές μονάδες τα απαιτούμενα στοιχεία/έγγραφα/δικαιολογητικά/παραστατικά, ελέγχουν,συντάσσουν, εκδίδουν τα σχετικά έγγραφα/αποφάσεις και διαθέτουν όλα τα απαιτούμενα στοιχεία στον καταχωριστή της Πράξης, προκειμένου να ληφθούν υπόψη α) για την ομαλή υλοποίηση της εν λόγω Πράξης και β) για την ορθή και πλήρη τήρηση του αρχείου της Πράξης.</w:t>
      </w:r>
    </w:p>
    <w:p>
      <w:pPr>
        <w:pStyle w:val="Normal"/>
        <w:spacing w:lineRule="auto" w:line="276" w:before="0" w:after="120"/>
        <w:ind w:left="567" w:hanging="0"/>
        <w:jc w:val="both"/>
        <w:rPr>
          <w:rFonts w:ascii="Calibri" w:hAnsi="Calibri" w:cs="Calibri" w:asciiTheme="minorHAnsi" w:cstheme="minorHAnsi" w:hAnsiTheme="minorHAnsi"/>
        </w:rPr>
      </w:pPr>
      <w:r>
        <w:rPr>
          <w:rFonts w:cs="Calibri" w:cstheme="minorHAnsi" w:ascii="Calibri" w:hAnsi="Calibri"/>
        </w:rPr>
      </w:r>
    </w:p>
    <w:p>
      <w:pPr>
        <w:pStyle w:val="3"/>
        <w:spacing w:lineRule="auto" w:line="276" w:before="0" w:after="120"/>
        <w:ind w:left="709" w:hanging="709"/>
        <w:rPr>
          <w:rFonts w:ascii="Calibri" w:hAnsi="Calibri"/>
          <w:color w:val="006600"/>
          <w:sz w:val="24"/>
          <w:szCs w:val="24"/>
          <w:u w:val="single"/>
        </w:rPr>
      </w:pPr>
      <w:bookmarkStart w:id="83" w:name="_Toc142905125"/>
      <w:r>
        <w:rPr>
          <w:rFonts w:ascii="Calibri" w:hAnsi="Calibri"/>
          <w:color w:val="006600"/>
          <w:sz w:val="24"/>
          <w:szCs w:val="24"/>
          <w:u w:val="single"/>
        </w:rPr>
        <w:t>2.4.7. Καταχωριστής</w:t>
      </w:r>
      <w:bookmarkEnd w:id="83"/>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Ο καταχωριστής είναι υπεύθυνος για την ηλεκτρονική καταχώριση των στοιχείων του φυσικού και οικονομικού αντικειμένου της Πράξης στο ΟΠΣΔ μισθοδοσίας, τη συνολική διαχείριση της μισθοδοσίας και των οδοιπορικών εξόδων των αναπληρωτών εκπαιδευτικών, ΕΕΠ και ΕΒΠ που θα απασχοληθούν στο πλαίσιο υλοποίησης της Πράξης, αλλά και την έκδοση όλων των σχετικών εγγράφων για τους αναπληρωτές αυτούς. Οι καταχωριστές είναι υπάλληλοι που υπηρετούν στην οικεία Διεύθυνση, κατά προτεραιότητα διοικητικοί υπάλληλοι.</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Style17"/>
        <w:spacing w:lineRule="auto" w:line="276" w:before="0" w:after="120"/>
        <w:ind w:right="-6" w:hanging="0"/>
        <w:jc w:val="both"/>
        <w:rPr>
          <w:rFonts w:ascii="Calibri" w:hAnsi="Calibri" w:asciiTheme="minorHAnsi" w:hAnsiTheme="minorHAnsi"/>
          <w:b w:val="false"/>
          <w:b w:val="false"/>
          <w:bCs w:val="false"/>
          <w:sz w:val="22"/>
          <w:szCs w:val="22"/>
          <w:lang w:eastAsia="el-GR"/>
        </w:rPr>
      </w:pPr>
      <w:r>
        <w:rPr>
          <w:rFonts w:ascii="Calibri" w:hAnsi="Calibri" w:asciiTheme="minorHAnsi" w:hAnsiTheme="minorHAnsi"/>
          <w:bCs w:val="false"/>
          <w:sz w:val="22"/>
          <w:szCs w:val="22"/>
          <w:lang w:eastAsia="el-GR"/>
        </w:rPr>
        <w:t>Ειδικότερα, το έργο του καταχωριστή είναι</w:t>
      </w:r>
      <w:r>
        <w:rPr>
          <w:rFonts w:ascii="Calibri" w:hAnsi="Calibri" w:asciiTheme="minorHAnsi" w:hAnsiTheme="minorHAnsi"/>
          <w:b w:val="false"/>
          <w:bCs w:val="false"/>
          <w:sz w:val="22"/>
          <w:szCs w:val="22"/>
          <w:lang w:eastAsia="el-GR"/>
        </w:rPr>
        <w:t>:</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συλλογή των Απουσιολογίων από τις Σχολικές Μονάδες και ο έλεγχός τους ως προς την ορθότητα και την πληρότητα συμπλήρωσης,</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συλλογή λοιπών στοιχείων/εγγράφων/παραστατικών από τα αρμόδια τμήματα της οικείας Διεύθυνσης και ο έλεγχός τους, προκειμένου να καταχωρηθούν στο ΟΠΣΔ Μισθοδοσίας (όπου αυτό απαιτείται),</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ηλεκτρονική καταχώρηση στο ΟΠΣΔ μισθοδοσίας όλων των απαραίτητων για τον υπολογισμό της μισθοδοσίας στοιχείων (στοιχεία αναπληρωτών εκπαιδευτικών/ΕΕΠ/ΕΒΠ, στοιχεία Συμβάσεων αναπληρωτών εκπαιδευτικών/ΕΕΠ/ΕΒΠ, άδειες, κ.λ.π.),</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έκδοση των μισθοδοτικών καταστάσεων μέσω του ΟΠΣΔ μισθοδοσίας (τακτικής μισθοδοσίας, αποζημίωσης μη ληφθείσας άδειας, οδοιπορικών συμπλήρωσης ωραρίου) των αναπληρωτών εκπαιδευτικών/ΕΕΠ/ΕΒΠ, που συμμετέχουν στο πλαίσιο υλοποίησης της Πράξης,</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τήρηση σε αρχείο όλων των απαιτούμενων στοιχείων/παραστατικών στην οικεία Διεύθυνση Εκπαίδευσης, έτσι ώστε να διασφαλίζεται η απαραίτητη διαδρομή ελέγχου,</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αποστολή παραστατικών σε εμπλεκόμενους φορείς (ΕΔ ΕΣΠΑ Παιδείας, Ε.Δ.ΕΛ. κλπ),</w:t>
      </w:r>
    </w:p>
    <w:p>
      <w:pPr>
        <w:pStyle w:val="ListParagraph"/>
        <w:numPr>
          <w:ilvl w:val="0"/>
          <w:numId w:val="24"/>
        </w:numPr>
        <w:spacing w:before="0" w:after="120"/>
        <w:ind w:left="714" w:hanging="357"/>
        <w:contextualSpacing/>
        <w:jc w:val="both"/>
        <w:rPr>
          <w:rFonts w:ascii="Calibri" w:hAnsi="Calibri" w:asciiTheme="minorHAnsi" w:hAnsiTheme="minorHAnsi"/>
        </w:rPr>
      </w:pPr>
      <w:r>
        <w:rPr>
          <w:rFonts w:asciiTheme="minorHAnsi" w:hAnsiTheme="minorHAnsi"/>
        </w:rPr>
        <w:t>η εξαγωγή στοιχείων από το ΟΠΣΔ Μισθοδοσίας (όπου υποστηρίζεται) για τις υποχρεώσεις της Διεύθυνσης Εκπαίδευσης προς άλλους φορείς (π.χ. ΕΦΚΑ, ΓΓΠΣ, ΟΑΕΔ).</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3"/>
        <w:spacing w:lineRule="auto" w:line="276" w:before="0" w:after="120"/>
        <w:ind w:left="709" w:hanging="709"/>
        <w:jc w:val="both"/>
        <w:rPr>
          <w:rFonts w:ascii="Calibri" w:hAnsi="Calibri"/>
          <w:color w:val="006600"/>
          <w:sz w:val="24"/>
          <w:szCs w:val="24"/>
          <w:u w:val="single"/>
        </w:rPr>
      </w:pPr>
      <w:bookmarkStart w:id="84" w:name="_Toc142905126"/>
      <w:r>
        <w:rPr>
          <w:rFonts w:ascii="Calibri" w:hAnsi="Calibri"/>
          <w:color w:val="006600"/>
          <w:sz w:val="24"/>
          <w:szCs w:val="24"/>
          <w:u w:val="single"/>
        </w:rPr>
        <w:t>2.4.8.Σχολικές Μονάδες /Διευθυντές Σχολικών Μονάδων</w:t>
      </w:r>
      <w:bookmarkEnd w:id="84"/>
    </w:p>
    <w:p>
      <w:pPr>
        <w:pStyle w:val="Normal"/>
        <w:spacing w:lineRule="auto" w:line="276" w:before="0" w:after="120"/>
        <w:contextualSpacing/>
        <w:jc w:val="both"/>
        <w:rPr>
          <w:rFonts w:ascii="Calibri" w:hAnsi="Calibri"/>
          <w:b/>
          <w:b/>
          <w:sz w:val="22"/>
          <w:szCs w:val="22"/>
        </w:rPr>
      </w:pPr>
      <w:r>
        <w:rPr>
          <w:rFonts w:ascii="Calibri" w:hAnsi="Calibri"/>
          <w:b/>
          <w:sz w:val="22"/>
          <w:szCs w:val="22"/>
        </w:rPr>
        <w:t>Η Σχολική Μονάδα Τοποθέτησης/Διάθεσης:</w:t>
      </w:r>
    </w:p>
    <w:p>
      <w:pPr>
        <w:pStyle w:val="Normal"/>
        <w:numPr>
          <w:ilvl w:val="0"/>
          <w:numId w:val="35"/>
        </w:numPr>
        <w:spacing w:lineRule="auto" w:line="276" w:before="0" w:after="120"/>
        <w:contextualSpacing/>
        <w:jc w:val="both"/>
        <w:rPr>
          <w:rFonts w:ascii="Calibri" w:hAnsi="Calibri"/>
          <w:sz w:val="22"/>
          <w:szCs w:val="22"/>
        </w:rPr>
      </w:pPr>
      <w:r>
        <w:rPr>
          <w:rFonts w:ascii="Calibri" w:hAnsi="Calibri"/>
          <w:sz w:val="22"/>
          <w:szCs w:val="22"/>
        </w:rPr>
        <w:t>μεριμνά για την ορθή</w:t>
      </w:r>
      <w:r>
        <w:rPr>
          <w:rFonts w:eastAsia="Calibri" w:ascii="Calibri" w:hAnsi="Calibri"/>
          <w:sz w:val="22"/>
          <w:szCs w:val="22"/>
          <w:lang w:eastAsia="en-US"/>
        </w:rPr>
        <w:t xml:space="preserve"> τήρηση του αρχείου της Πράξης στη Σχολική Μονάδα, </w:t>
      </w:r>
    </w:p>
    <w:p>
      <w:pPr>
        <w:pStyle w:val="Normal"/>
        <w:numPr>
          <w:ilvl w:val="0"/>
          <w:numId w:val="35"/>
        </w:numPr>
        <w:spacing w:lineRule="auto" w:line="276" w:before="0" w:after="120"/>
        <w:contextualSpacing/>
        <w:jc w:val="both"/>
        <w:rPr>
          <w:rFonts w:ascii="Calibri" w:hAnsi="Calibri"/>
          <w:sz w:val="22"/>
          <w:szCs w:val="22"/>
        </w:rPr>
      </w:pPr>
      <w:r>
        <w:rPr>
          <w:rFonts w:ascii="Calibri" w:hAnsi="Calibri"/>
          <w:sz w:val="22"/>
          <w:szCs w:val="22"/>
        </w:rPr>
        <w:t>μεριμνά για την ορθή τήρηση των κανόνων δημοσιότητας,</w:t>
      </w:r>
    </w:p>
    <w:p>
      <w:pPr>
        <w:pStyle w:val="Normal"/>
        <w:numPr>
          <w:ilvl w:val="0"/>
          <w:numId w:val="35"/>
        </w:numPr>
        <w:spacing w:lineRule="auto" w:line="276" w:before="0" w:after="120"/>
        <w:contextualSpacing/>
        <w:jc w:val="both"/>
        <w:rPr>
          <w:rFonts w:ascii="Calibri" w:hAnsi="Calibri"/>
          <w:sz w:val="22"/>
          <w:szCs w:val="22"/>
        </w:rPr>
      </w:pPr>
      <w:r>
        <w:rPr>
          <w:rFonts w:ascii="Calibri" w:hAnsi="Calibri"/>
          <w:sz w:val="22"/>
          <w:szCs w:val="22"/>
        </w:rPr>
        <w:t>έχει την ευθύνη για την παρουσία και την πραγματική απασχόληση του εκπαιδευτικού προσωπικού στο σχολείο με βάση το εγκεκριμένο Ωρολόγιο Πρόγραμμα,</w:t>
      </w:r>
    </w:p>
    <w:p>
      <w:pPr>
        <w:pStyle w:val="Normal"/>
        <w:numPr>
          <w:ilvl w:val="0"/>
          <w:numId w:val="35"/>
        </w:numPr>
        <w:spacing w:lineRule="auto" w:line="276" w:before="0" w:after="120"/>
        <w:contextualSpacing/>
        <w:jc w:val="both"/>
        <w:rPr>
          <w:rFonts w:ascii="Calibri" w:hAnsi="Calibri"/>
          <w:b/>
          <w:b/>
          <w:sz w:val="22"/>
          <w:szCs w:val="22"/>
        </w:rPr>
      </w:pPr>
      <w:r>
        <w:rPr>
          <w:rFonts w:eastAsia="Calibri" w:ascii="Calibri" w:hAnsi="Calibri"/>
          <w:b/>
          <w:sz w:val="22"/>
          <w:szCs w:val="22"/>
          <w:lang w:eastAsia="en-US"/>
        </w:rPr>
        <w:t xml:space="preserve">ενημερώνει αυθημερόν τον καταχωριστή της Πράξης καθώς και το σύστημα </w:t>
      </w:r>
      <w:r>
        <w:rPr>
          <w:rFonts w:eastAsia="Calibri" w:ascii="Calibri" w:hAnsi="Calibri"/>
          <w:b/>
          <w:sz w:val="22"/>
          <w:szCs w:val="22"/>
          <w:lang w:val="en-US" w:eastAsia="en-US"/>
        </w:rPr>
        <w:t>myschool</w:t>
      </w:r>
      <w:r>
        <w:rPr>
          <w:rFonts w:eastAsia="Calibri" w:ascii="Calibri" w:hAnsi="Calibri"/>
          <w:b/>
          <w:sz w:val="22"/>
          <w:szCs w:val="22"/>
          <w:lang w:eastAsia="en-US"/>
        </w:rPr>
        <w:t xml:space="preserve"> με τις άδειες, απεργίες και απουσίες των αναπληρωτών</w:t>
      </w:r>
      <w:r>
        <w:rPr>
          <w:rFonts w:ascii="Calibri" w:hAnsi="Calibri"/>
          <w:b/>
          <w:sz w:val="22"/>
          <w:szCs w:val="22"/>
        </w:rPr>
        <w:t xml:space="preserve">. </w:t>
      </w:r>
    </w:p>
    <w:p>
      <w:pPr>
        <w:pStyle w:val="Normal"/>
        <w:spacing w:lineRule="auto" w:line="276" w:before="0" w:after="120"/>
        <w:contextualSpacing/>
        <w:jc w:val="both"/>
        <w:rPr>
          <w:rFonts w:ascii="Calibri" w:hAnsi="Calibri"/>
          <w:b/>
          <w:b/>
          <w:sz w:val="22"/>
          <w:szCs w:val="22"/>
        </w:rPr>
      </w:pPr>
      <w:r>
        <w:rPr>
          <w:rFonts w:ascii="Calibri" w:hAnsi="Calibri"/>
          <w:b/>
          <w:sz w:val="22"/>
          <w:szCs w:val="22"/>
        </w:rPr>
      </w:r>
    </w:p>
    <w:p>
      <w:pPr>
        <w:pStyle w:val="Normal"/>
        <w:spacing w:lineRule="auto" w:line="276" w:before="0" w:after="120"/>
        <w:contextualSpacing/>
        <w:jc w:val="both"/>
        <w:rPr>
          <w:rFonts w:ascii="Calibri" w:hAnsi="Calibri"/>
          <w:b/>
          <w:b/>
          <w:sz w:val="22"/>
          <w:szCs w:val="22"/>
        </w:rPr>
      </w:pPr>
      <w:r>
        <w:rPr>
          <w:rFonts w:ascii="Calibri" w:hAnsi="Calibri"/>
          <w:b/>
          <w:sz w:val="22"/>
          <w:szCs w:val="22"/>
        </w:rPr>
        <w:t>Η Σχολική Μονάδα είναι αρμόδια για:</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την απασχόληση των αναπληρωτών Εκπαιδευτικών/ΕΕΠ και ΕΒΠ της Πράξης αποκλειστικά για τις ανάγκες της Πράξης  και σύμφωνα με το εγκεκριμένο Ωρολόγιο Πρόγραμμα για τους εκπαιδευτικούς και τις προβλεπόμενες ώρες εργασίας για τους ΕΕΠ και ΕΒΠ.</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την τήρηση Απουσιολογίων των αναπληρωτών εκπαιδευτικών/ΕΕΠ  και ΕΒΠ και την άμεση ανάρτησή τους στην Πλατφόρμα ανάρτησης παραστατικών από τις Σχολικές Μονάδες (</w:t>
      </w:r>
      <w:r>
        <w:rPr>
          <w:rFonts w:asciiTheme="minorHAnsi" w:hAnsiTheme="minorHAnsi"/>
          <w:b/>
          <w:color w:val="0000FF"/>
          <w:lang w:val="en-US"/>
        </w:rPr>
        <w:t>invoices</w:t>
      </w:r>
      <w:r>
        <w:rPr>
          <w:rFonts w:asciiTheme="minorHAnsi" w:hAnsiTheme="minorHAnsi"/>
          <w:b/>
          <w:color w:val="0000FF"/>
        </w:rPr>
        <w:t>-</w:t>
      </w:r>
      <w:r>
        <w:rPr>
          <w:rFonts w:asciiTheme="minorHAnsi" w:hAnsiTheme="minorHAnsi"/>
          <w:b/>
          <w:color w:val="0000FF"/>
          <w:lang w:val="en-US"/>
        </w:rPr>
        <w:t>schools</w:t>
      </w:r>
      <w:r>
        <w:rPr>
          <w:rFonts w:asciiTheme="minorHAnsi" w:hAnsiTheme="minorHAnsi"/>
          <w:b/>
          <w:color w:val="0000FF"/>
        </w:rPr>
        <w:t>)</w:t>
      </w:r>
      <w:r>
        <w:rPr>
          <w:rFonts w:asciiTheme="minorHAnsi" w:hAnsiTheme="minorHAnsi"/>
        </w:rPr>
        <w:t xml:space="preserve"> ή την άμεση διαβίβασή τους στην οικεία ΔΠΕ/ΔΔΕ,</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 xml:space="preserve">την </w:t>
      </w:r>
      <w:r>
        <w:rPr>
          <w:rFonts w:asciiTheme="minorHAnsi" w:hAnsiTheme="minorHAnsi"/>
          <w:b/>
        </w:rPr>
        <w:t>αυθημερόν</w:t>
      </w:r>
      <w:r>
        <w:rPr>
          <w:rFonts w:asciiTheme="minorHAnsi" w:hAnsiTheme="minorHAnsi"/>
        </w:rPr>
        <w:t xml:space="preserve"> ενημέρωση των </w:t>
      </w:r>
      <w:r>
        <w:rPr>
          <w:rFonts w:asciiTheme="minorHAnsi" w:hAnsiTheme="minorHAnsi"/>
          <w:b/>
        </w:rPr>
        <w:t>καταχωριστών</w:t>
      </w:r>
      <w:r>
        <w:rPr>
          <w:rFonts w:asciiTheme="minorHAnsi" w:hAnsiTheme="minorHAnsi"/>
        </w:rPr>
        <w:t xml:space="preserve">, σε περίπτωση </w:t>
      </w:r>
      <w:r>
        <w:rPr>
          <w:rFonts w:asciiTheme="minorHAnsi" w:hAnsiTheme="minorHAnsi"/>
          <w:b/>
        </w:rPr>
        <w:t>άδειας που επηρεάζει τη μισθοδοσία (ασθένεια, κύηση, λοχεία, παράσταση σε δίκη, κ.λ.π.), απεργίας/στάσης εργασίας, απουσίας</w:t>
      </w:r>
      <w:r>
        <w:rPr>
          <w:rFonts w:asciiTheme="minorHAnsi" w:hAnsiTheme="minorHAnsi"/>
        </w:rPr>
        <w:t xml:space="preserve"> των αναπληρωτών εκπαιδευτικών/ΕΕΠ/ΕΒΠ,</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 xml:space="preserve">την αυθημερόν ενημέρωση του </w:t>
      </w:r>
      <w:r>
        <w:rPr>
          <w:rFonts w:asciiTheme="minorHAnsi" w:hAnsiTheme="minorHAnsi"/>
          <w:b/>
        </w:rPr>
        <w:t>myschool</w:t>
      </w:r>
      <w:r>
        <w:rPr>
          <w:rFonts w:asciiTheme="minorHAnsi" w:hAnsiTheme="minorHAnsi"/>
        </w:rPr>
        <w:t xml:space="preserve"> με το σύνολο των αδειών των αναπληρωτών εκπαιδευτικών/ΕΕΠ/ΕΒΠ, έτσι ώστε να είναι δυνατή η άντληση στοιχείων από τις Διευθύνσεις Εκπαίδευσης για την ορθή έκδοση της μισθοδοσίας,</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 xml:space="preserve">την άμεση ανάρτηση στην Πλατφόρμα </w:t>
      </w:r>
      <w:r>
        <w:rPr>
          <w:rFonts w:asciiTheme="minorHAnsi" w:hAnsiTheme="minorHAnsi"/>
          <w:b/>
          <w:color w:val="0000FF"/>
          <w:lang w:val="en-US"/>
        </w:rPr>
        <w:t>invoices</w:t>
      </w:r>
      <w:r>
        <w:rPr>
          <w:rFonts w:asciiTheme="minorHAnsi" w:hAnsiTheme="minorHAnsi"/>
          <w:b/>
          <w:color w:val="0000FF"/>
        </w:rPr>
        <w:t>-</w:t>
      </w:r>
      <w:r>
        <w:rPr>
          <w:rFonts w:asciiTheme="minorHAnsi" w:hAnsiTheme="minorHAnsi"/>
          <w:b/>
          <w:color w:val="0000FF"/>
          <w:lang w:val="en-US"/>
        </w:rPr>
        <w:t>schools</w:t>
      </w:r>
      <w:r>
        <w:rPr>
          <w:rFonts w:asciiTheme="minorHAnsi" w:hAnsiTheme="minorHAnsi"/>
        </w:rPr>
        <w:t xml:space="preserve"> ή την άμεση αποστολή στην οικεία Διεύθυνση Εκπαίδευσης όλων των απαιτούμενων εγγράφων (π.χ. </w:t>
      </w:r>
      <w:r>
        <w:rPr/>
        <w:t>πράξεις ανάληψης υπηρεσίας για την Α/θμια Εκπαίδευση (Υπόδειγμα 5.1), βεβαιώσεις πράξεων ανάληψης υπηρεσίας για τη Β/θμια Εκπαίδευση (Υπόδειγμα 5.2)</w:t>
      </w:r>
      <w:r>
        <w:rPr>
          <w:rFonts w:asciiTheme="minorHAnsi" w:hAnsiTheme="minorHAnsi"/>
        </w:rPr>
        <w:t xml:space="preserve">, άδειες, κλπ), προκειμένου να ενημερώνεται ο ατομικός φάκελος του αναπληρωτή εκπαιδευτικού/ΕΕΠ/ΕΒΠ. Σημειώνεται ότι, σε περίπτωση που τα έγγραφα αναρτώνται στην Πλατφόρμα </w:t>
      </w:r>
      <w:r>
        <w:rPr>
          <w:rFonts w:asciiTheme="minorHAnsi" w:hAnsiTheme="minorHAnsi"/>
          <w:b/>
          <w:color w:val="0000FF"/>
          <w:lang w:val="en-US"/>
        </w:rPr>
        <w:t>invoices</w:t>
      </w:r>
      <w:r>
        <w:rPr>
          <w:rFonts w:asciiTheme="minorHAnsi" w:hAnsiTheme="minorHAnsi"/>
          <w:b/>
          <w:color w:val="0000FF"/>
        </w:rPr>
        <w:t>-</w:t>
      </w:r>
      <w:r>
        <w:rPr>
          <w:rFonts w:asciiTheme="minorHAnsi" w:hAnsiTheme="minorHAnsi"/>
          <w:b/>
          <w:color w:val="0000FF"/>
          <w:lang w:val="en-US"/>
        </w:rPr>
        <w:t>schools</w:t>
      </w:r>
      <w:r>
        <w:rPr>
          <w:rFonts w:asciiTheme="minorHAnsi" w:hAnsiTheme="minorHAnsi"/>
          <w:b/>
          <w:color w:val="0000FF"/>
        </w:rPr>
        <w:t>,</w:t>
      </w:r>
      <w:r>
        <w:rPr>
          <w:rFonts w:asciiTheme="minorHAnsi" w:hAnsiTheme="minorHAnsi"/>
        </w:rPr>
        <w:t xml:space="preserve"> δεν απαιτείται η εκτύπωσή τους από τις </w:t>
      </w:r>
      <w:r>
        <w:rPr>
          <w:rFonts w:asciiTheme="minorHAnsi" w:hAnsiTheme="minorHAnsi"/>
          <w:bCs/>
        </w:rPr>
        <w:t>Διευθύνσεις Εκπαίδευσης</w:t>
      </w:r>
      <w:r>
        <w:rPr>
          <w:rFonts w:asciiTheme="minorHAnsi" w:hAnsiTheme="minorHAnsi"/>
        </w:rPr>
        <w:t xml:space="preserve"> και τα πρωτότυπα παραμένουν στα σχολεία,</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την έγκαιρη και έγκυρη αποστολή των στοιχείων που ζητούνται, καθώς και την ενημέρωση του Διευθυντή Εκπαίδευσης για οποιοδήποτε θέμα σχετικά με την υλοποίηση της Πράξης,</w:t>
      </w:r>
    </w:p>
    <w:p>
      <w:pPr>
        <w:pStyle w:val="ListParagraph"/>
        <w:numPr>
          <w:ilvl w:val="0"/>
          <w:numId w:val="6"/>
        </w:numPr>
        <w:tabs>
          <w:tab w:val="clear" w:pos="720"/>
        </w:tabs>
        <w:spacing w:before="0" w:after="120"/>
        <w:ind w:left="567" w:hanging="425"/>
        <w:contextualSpacing/>
        <w:jc w:val="both"/>
        <w:rPr>
          <w:rFonts w:ascii="Calibri" w:hAnsi="Calibri" w:asciiTheme="minorHAnsi" w:hAnsiTheme="minorHAnsi"/>
        </w:rPr>
      </w:pPr>
      <w:r>
        <w:rPr>
          <w:rFonts w:asciiTheme="minorHAnsi" w:hAnsiTheme="minorHAnsi"/>
        </w:rPr>
        <w:t>την ευθύνη τήρησης του αρχείου της Πράξης στη Σχολική Μονάδα.</w:t>
      </w:r>
    </w:p>
    <w:p>
      <w:pPr>
        <w:pStyle w:val="Normal"/>
        <w:spacing w:lineRule="auto" w:line="276" w:before="0" w:after="120"/>
        <w:ind w:left="567" w:right="-15" w:hanging="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keepNext w:val="true"/>
        <w:numPr>
          <w:ilvl w:val="0"/>
          <w:numId w:val="0"/>
        </w:numPr>
        <w:spacing w:lineRule="auto" w:line="276" w:before="0" w:after="120"/>
        <w:jc w:val="both"/>
        <w:outlineLvl w:val="1"/>
        <w:rPr>
          <w:rFonts w:ascii="Calibri" w:hAnsi="Calibri" w:cs="Arial"/>
          <w:b/>
          <w:b/>
          <w:bCs/>
          <w:iCs/>
          <w:caps/>
          <w:color w:val="006600"/>
          <w:sz w:val="24"/>
          <w:szCs w:val="24"/>
          <w:u w:val="single"/>
          <w:shd w:fill="FFFFFF" w:val="clear"/>
        </w:rPr>
      </w:pPr>
      <w:bookmarkStart w:id="85" w:name="_Toc487537337"/>
      <w:bookmarkStart w:id="86" w:name="_Toc142905127"/>
      <w:bookmarkStart w:id="87" w:name="_Toc46240257"/>
      <w:bookmarkStart w:id="88" w:name="_Toc46127951"/>
      <w:bookmarkEnd w:id="85"/>
      <w:r>
        <w:rPr>
          <w:rFonts w:cs="Arial" w:ascii="Calibri" w:hAnsi="Calibri"/>
          <w:b/>
          <w:bCs/>
          <w:iCs/>
          <w:smallCaps/>
          <w:color w:val="006600"/>
          <w:sz w:val="24"/>
          <w:szCs w:val="24"/>
          <w:u w:val="single"/>
          <w:shd w:fill="FFFFFF" w:val="clear"/>
        </w:rPr>
        <w:t>2.5</w:t>
      </w:r>
      <w:r>
        <w:rPr>
          <w:rFonts w:cs="Arial" w:ascii="Calibri" w:hAnsi="Calibri"/>
          <w:b/>
          <w:bCs/>
          <w:iCs/>
          <w:caps/>
          <w:color w:val="006600"/>
          <w:sz w:val="24"/>
          <w:szCs w:val="24"/>
          <w:u w:val="single"/>
          <w:shd w:fill="FFFFFF" w:val="clear"/>
        </w:rPr>
        <w:t>.</w:t>
      </w:r>
      <w:bookmarkStart w:id="89" w:name="_Toc487537336"/>
      <w:r>
        <w:rPr>
          <w:rFonts w:cs="Arial" w:ascii="Calibri" w:hAnsi="Calibri"/>
          <w:b/>
          <w:bCs/>
          <w:iCs/>
          <w:caps/>
          <w:color w:val="006600"/>
          <w:sz w:val="24"/>
          <w:szCs w:val="24"/>
          <w:u w:val="single"/>
          <w:shd w:fill="FFFFFF" w:val="clear"/>
        </w:rPr>
        <w:t xml:space="preserve">Διαδικασία </w:t>
      </w:r>
      <w:bookmarkEnd w:id="89"/>
      <w:r>
        <w:rPr>
          <w:rFonts w:cs="Arial" w:ascii="Calibri" w:hAnsi="Calibri"/>
          <w:b/>
          <w:bCs/>
          <w:iCs/>
          <w:caps/>
          <w:color w:val="006600"/>
          <w:sz w:val="24"/>
          <w:szCs w:val="24"/>
          <w:u w:val="single"/>
          <w:shd w:fill="FFFFFF" w:val="clear"/>
        </w:rPr>
        <w:t>καταβολησ μισθοδοσιασ</w:t>
      </w:r>
      <w:bookmarkEnd w:id="86"/>
      <w:bookmarkEnd w:id="87"/>
      <w:bookmarkEnd w:id="88"/>
    </w:p>
    <w:p>
      <w:pPr>
        <w:pStyle w:val="Normal"/>
        <w:spacing w:lineRule="auto" w:line="276" w:before="0" w:after="120"/>
        <w:jc w:val="both"/>
        <w:rPr>
          <w:rFonts w:ascii="Calibri" w:hAnsi="Calibri"/>
          <w:sz w:val="22"/>
          <w:szCs w:val="22"/>
        </w:rPr>
      </w:pPr>
      <w:r>
        <w:rPr>
          <w:rFonts w:ascii="Calibri" w:hAnsi="Calibri"/>
          <w:sz w:val="22"/>
          <w:szCs w:val="22"/>
        </w:rPr>
        <w:t>Η καταβολή της μισθοδοσίας των αναπληρωτών ΕΕΠ και ΕΒΠ ΕΣΠΑ και ΠΔΕ πραγματοποιείται αποκλειστικά μέσω της ΕΑΠ και εκτελείται αναλυτικά ως εξής:</w:t>
      </w:r>
    </w:p>
    <w:p>
      <w:pPr>
        <w:pStyle w:val="Normal"/>
        <w:spacing w:lineRule="auto" w:line="276" w:before="0" w:after="120"/>
        <w:jc w:val="both"/>
        <w:rPr>
          <w:rFonts w:ascii="Calibri" w:hAnsi="Calibri"/>
          <w:b/>
          <w:b/>
          <w:sz w:val="24"/>
          <w:u w:val="single"/>
        </w:rPr>
      </w:pPr>
      <w:r>
        <w:rPr>
          <w:rFonts w:ascii="Calibri" w:hAnsi="Calibri"/>
          <w:b/>
          <w:sz w:val="24"/>
          <w:u w:val="single"/>
        </w:rPr>
        <w:t>Βήμα 1: Ενημέρωση ΟΠΣΔ μισθοδοσίας</w:t>
      </w:r>
      <w:r>
        <w:rPr>
          <w:rFonts w:ascii="Calibri" w:hAnsi="Calibri"/>
          <w:sz w:val="24"/>
          <w:szCs w:val="24"/>
        </w:rPr>
        <w:t>(</w:t>
      </w:r>
      <w:r>
        <w:rPr>
          <w:rFonts w:ascii="Calibri" w:hAnsi="Calibri"/>
          <w:b/>
          <w:color w:val="0000FF"/>
          <w:sz w:val="24"/>
          <w:szCs w:val="24"/>
          <w:u w:val="single"/>
          <w:lang w:val="en-US"/>
        </w:rPr>
        <w:t>https</w:t>
      </w:r>
      <w:r>
        <w:rPr>
          <w:rFonts w:ascii="Calibri" w:hAnsi="Calibri"/>
          <w:b/>
          <w:color w:val="0000FF"/>
          <w:sz w:val="24"/>
          <w:szCs w:val="24"/>
          <w:u w:val="single"/>
        </w:rPr>
        <w:t>://</w:t>
      </w:r>
      <w:r>
        <w:rPr>
          <w:rFonts w:ascii="Calibri" w:hAnsi="Calibri"/>
          <w:b/>
          <w:color w:val="0000FF"/>
          <w:sz w:val="24"/>
          <w:szCs w:val="24"/>
          <w:u w:val="single"/>
          <w:lang w:val="en-US"/>
        </w:rPr>
        <w:t>payroll</w:t>
      </w:r>
      <w:r>
        <w:rPr>
          <w:rFonts w:ascii="Calibri" w:hAnsi="Calibri"/>
          <w:b/>
          <w:color w:val="0000FF"/>
          <w:sz w:val="24"/>
          <w:szCs w:val="24"/>
          <w:u w:val="single"/>
        </w:rPr>
        <w:t>.</w:t>
      </w:r>
      <w:r>
        <w:rPr>
          <w:rFonts w:ascii="Calibri" w:hAnsi="Calibri"/>
          <w:b/>
          <w:color w:val="0000FF"/>
          <w:sz w:val="24"/>
          <w:szCs w:val="24"/>
          <w:u w:val="single"/>
          <w:lang w:val="en-US"/>
        </w:rPr>
        <w:t>espa</w:t>
      </w:r>
      <w:r>
        <w:rPr>
          <w:rFonts w:ascii="Calibri" w:hAnsi="Calibri"/>
          <w:b/>
          <w:color w:val="0000FF"/>
          <w:sz w:val="24"/>
          <w:szCs w:val="24"/>
          <w:u w:val="single"/>
        </w:rPr>
        <w:t>.</w:t>
      </w:r>
      <w:r>
        <w:rPr>
          <w:rFonts w:ascii="Calibri" w:hAnsi="Calibri"/>
          <w:b/>
          <w:color w:val="0000FF"/>
          <w:sz w:val="24"/>
          <w:szCs w:val="24"/>
          <w:u w:val="single"/>
          <w:lang w:val="en-US"/>
        </w:rPr>
        <w:t>minedu</w:t>
      </w:r>
      <w:r>
        <w:rPr>
          <w:rFonts w:ascii="Calibri" w:hAnsi="Calibri"/>
          <w:b/>
          <w:color w:val="0000FF"/>
          <w:sz w:val="24"/>
          <w:szCs w:val="24"/>
          <w:u w:val="single"/>
        </w:rPr>
        <w:t>.</w:t>
      </w:r>
      <w:r>
        <w:rPr>
          <w:rFonts w:ascii="Calibri" w:hAnsi="Calibri"/>
          <w:b/>
          <w:color w:val="0000FF"/>
          <w:sz w:val="24"/>
          <w:szCs w:val="24"/>
          <w:u w:val="single"/>
          <w:lang w:val="en-US"/>
        </w:rPr>
        <w:t>gov</w:t>
      </w:r>
      <w:r>
        <w:rPr>
          <w:rFonts w:ascii="Calibri" w:hAnsi="Calibri"/>
          <w:b/>
          <w:color w:val="0000FF"/>
          <w:sz w:val="24"/>
          <w:szCs w:val="24"/>
          <w:u w:val="single"/>
        </w:rPr>
        <w:t>.</w:t>
      </w:r>
      <w:r>
        <w:rPr>
          <w:rFonts w:ascii="Calibri" w:hAnsi="Calibri"/>
          <w:b/>
          <w:color w:val="0000FF"/>
          <w:sz w:val="24"/>
          <w:szCs w:val="24"/>
          <w:u w:val="single"/>
          <w:lang w:val="en-US"/>
        </w:rPr>
        <w:t>gr</w:t>
      </w:r>
      <w:r>
        <w:rPr>
          <w:rFonts w:ascii="Calibri" w:hAnsi="Calibri"/>
          <w:sz w:val="24"/>
          <w:szCs w:val="24"/>
          <w:u w:val="single"/>
        </w:rPr>
        <w:t>)</w:t>
      </w:r>
    </w:p>
    <w:p>
      <w:pPr>
        <w:pStyle w:val="Normal"/>
        <w:spacing w:lineRule="auto" w:line="276" w:before="0" w:after="120"/>
        <w:jc w:val="both"/>
        <w:rPr>
          <w:rFonts w:ascii="Calibri" w:hAnsi="Calibri"/>
          <w:sz w:val="22"/>
          <w:szCs w:val="22"/>
        </w:rPr>
      </w:pPr>
      <w:r>
        <w:rPr>
          <w:rFonts w:ascii="Calibri" w:hAnsi="Calibri"/>
          <w:sz w:val="22"/>
          <w:szCs w:val="22"/>
        </w:rPr>
        <w:t>Δεδομένου ότι η μισθοδοτική κατάσταση πιθανώς να εκδίδεται πριν την ολοκλήρωση του μήνα που εκκαθαρίζεται και προκειμένου να ελαχιστοποιηθούν οι περιπτώσεις μη έγκαιρης καταχώρισης αδειών/απεργιών/απουσιών, οι</w:t>
      </w:r>
      <w:r>
        <w:rPr>
          <w:rFonts w:ascii="Calibri" w:hAnsi="Calibri"/>
          <w:b/>
          <w:sz w:val="22"/>
          <w:szCs w:val="22"/>
        </w:rPr>
        <w:t xml:space="preserve"> Διευθυντές των σχολικών Μονάδων</w:t>
      </w:r>
      <w:r>
        <w:rPr>
          <w:rFonts w:ascii="Calibri" w:hAnsi="Calibri"/>
          <w:sz w:val="22"/>
          <w:szCs w:val="22"/>
        </w:rPr>
        <w:t xml:space="preserve"> οφείλουν να </w:t>
      </w:r>
      <w:r>
        <w:rPr>
          <w:rFonts w:ascii="Calibri" w:hAnsi="Calibri"/>
          <w:b/>
          <w:sz w:val="22"/>
          <w:szCs w:val="22"/>
        </w:rPr>
        <w:t>ενημερώνουν αυθημερόν</w:t>
      </w:r>
      <w:r>
        <w:rPr>
          <w:rFonts w:ascii="Calibri" w:hAnsi="Calibri"/>
          <w:sz w:val="22"/>
          <w:szCs w:val="22"/>
        </w:rPr>
        <w:t xml:space="preserve"> τον καταχωριστή της Πράξης καθώς και το σύστημα </w:t>
      </w:r>
      <w:r>
        <w:rPr>
          <w:rFonts w:ascii="Calibri" w:hAnsi="Calibri"/>
          <w:sz w:val="22"/>
          <w:szCs w:val="22"/>
          <w:lang w:val="en-US"/>
        </w:rPr>
        <w:t>myschool</w:t>
      </w:r>
      <w:r>
        <w:rPr>
          <w:rFonts w:ascii="Calibri" w:hAnsi="Calibri"/>
          <w:sz w:val="22"/>
          <w:szCs w:val="22"/>
        </w:rPr>
        <w:t xml:space="preserve"> με τις άδειες, απεργίες και απουσίες των αναπληρωτών, ο δε </w:t>
      </w:r>
      <w:r>
        <w:rPr>
          <w:rFonts w:ascii="Calibri" w:hAnsi="Calibri"/>
          <w:b/>
          <w:sz w:val="22"/>
          <w:szCs w:val="22"/>
        </w:rPr>
        <w:t>καταχωριστής</w:t>
      </w:r>
      <w:r>
        <w:rPr>
          <w:rFonts w:ascii="Calibri" w:hAnsi="Calibri"/>
          <w:sz w:val="22"/>
          <w:szCs w:val="22"/>
        </w:rPr>
        <w:t xml:space="preserve"> με τη σειρά του οφείλει να</w:t>
      </w:r>
      <w:r>
        <w:rPr>
          <w:rFonts w:ascii="Calibri" w:hAnsi="Calibri"/>
          <w:b/>
          <w:sz w:val="22"/>
          <w:szCs w:val="22"/>
        </w:rPr>
        <w:t xml:space="preserve"> ενημερώνει αυθημερόν</w:t>
      </w:r>
      <w:r>
        <w:rPr>
          <w:rFonts w:ascii="Calibri" w:hAnsi="Calibri"/>
          <w:sz w:val="22"/>
          <w:szCs w:val="22"/>
        </w:rPr>
        <w:t xml:space="preserve"> το ΟΠΣΔ μισθοδοσίας </w:t>
      </w:r>
      <w:r>
        <w:rPr>
          <w:rFonts w:ascii="Calibri" w:hAnsi="Calibri"/>
          <w:b/>
          <w:sz w:val="22"/>
          <w:szCs w:val="22"/>
        </w:rPr>
        <w:t>(</w:t>
      </w:r>
      <w:hyperlink r:id="rId13">
        <w:r>
          <w:rPr>
            <w:rFonts w:ascii="Calibri" w:hAnsi="Calibri"/>
            <w:color w:val="0000FF"/>
            <w:sz w:val="22"/>
            <w:u w:val="single"/>
            <w:lang w:val="en-US"/>
          </w:rPr>
          <w:t>https</w:t>
        </w:r>
        <w:r>
          <w:rPr>
            <w:rFonts w:ascii="Calibri" w:hAnsi="Calibri"/>
            <w:color w:val="0000FF"/>
            <w:sz w:val="22"/>
            <w:u w:val="single"/>
          </w:rPr>
          <w:t>://</w:t>
        </w:r>
        <w:r>
          <w:rPr>
            <w:rFonts w:ascii="Calibri" w:hAnsi="Calibri"/>
            <w:color w:val="0000FF"/>
            <w:sz w:val="22"/>
            <w:u w:val="single"/>
            <w:lang w:val="en-US"/>
          </w:rPr>
          <w:t>payroll</w:t>
        </w:r>
        <w:r>
          <w:rPr>
            <w:rFonts w:ascii="Calibri" w:hAnsi="Calibri"/>
            <w:color w:val="0000FF"/>
            <w:sz w:val="22"/>
            <w:u w:val="single"/>
          </w:rPr>
          <w:t>.</w:t>
        </w:r>
        <w:r>
          <w:rPr>
            <w:rFonts w:ascii="Calibri" w:hAnsi="Calibri"/>
            <w:color w:val="0000FF"/>
            <w:sz w:val="22"/>
            <w:u w:val="single"/>
            <w:lang w:val="en-US"/>
          </w:rPr>
          <w:t>espa</w:t>
        </w:r>
        <w:r>
          <w:rPr>
            <w:rFonts w:ascii="Calibri" w:hAnsi="Calibri"/>
            <w:color w:val="0000FF"/>
            <w:sz w:val="22"/>
            <w:u w:val="single"/>
          </w:rPr>
          <w:t>.</w:t>
        </w:r>
        <w:r>
          <w:rPr>
            <w:rFonts w:ascii="Calibri" w:hAnsi="Calibri"/>
            <w:color w:val="0000FF"/>
            <w:sz w:val="22"/>
            <w:u w:val="single"/>
            <w:lang w:val="en-US"/>
          </w:rPr>
          <w:t>minedu</w:t>
        </w:r>
        <w:r>
          <w:rPr>
            <w:rFonts w:ascii="Calibri" w:hAnsi="Calibri"/>
            <w:color w:val="0000FF"/>
            <w:sz w:val="22"/>
            <w:u w:val="single"/>
          </w:rPr>
          <w:t>.</w:t>
        </w:r>
        <w:r>
          <w:rPr>
            <w:rFonts w:ascii="Calibri" w:hAnsi="Calibri"/>
            <w:color w:val="0000FF"/>
            <w:sz w:val="22"/>
            <w:u w:val="single"/>
            <w:lang w:val="en-US"/>
          </w:rPr>
          <w:t>gov</w:t>
        </w:r>
        <w:r>
          <w:rPr>
            <w:rFonts w:ascii="Calibri" w:hAnsi="Calibri"/>
            <w:color w:val="0000FF"/>
            <w:sz w:val="22"/>
            <w:u w:val="single"/>
          </w:rPr>
          <w:t>.</w:t>
        </w:r>
        <w:r>
          <w:rPr>
            <w:rFonts w:ascii="Calibri" w:hAnsi="Calibri"/>
            <w:color w:val="0000FF"/>
            <w:sz w:val="22"/>
            <w:u w:val="single"/>
            <w:lang w:val="en-US"/>
          </w:rPr>
          <w:t>gr</w:t>
        </w:r>
      </w:hyperlink>
      <w:r>
        <w:rPr>
          <w:rFonts w:ascii="Calibri" w:hAnsi="Calibri"/>
          <w:b/>
          <w:sz w:val="22"/>
          <w:szCs w:val="22"/>
        </w:rPr>
        <w:t xml:space="preserve">, </w:t>
      </w:r>
      <w:r>
        <w:rPr>
          <w:rFonts w:ascii="Calibri" w:hAnsi="Calibri"/>
          <w:sz w:val="22"/>
          <w:szCs w:val="22"/>
        </w:rPr>
        <w:t xml:space="preserve">πρώην </w:t>
      </w:r>
      <w:r>
        <w:rPr>
          <w:rFonts w:ascii="Calibri" w:hAnsi="Calibri"/>
          <w:sz w:val="22"/>
          <w:szCs w:val="22"/>
          <w:lang w:val="en-US"/>
        </w:rPr>
        <w:t>bglossa</w:t>
      </w:r>
      <w:r>
        <w:rPr>
          <w:rFonts w:ascii="Calibri" w:hAnsi="Calibri"/>
          <w:b/>
          <w:sz w:val="22"/>
          <w:szCs w:val="22"/>
        </w:rPr>
        <w:t>).</w:t>
      </w:r>
    </w:p>
    <w:p>
      <w:pPr>
        <w:pStyle w:val="Normal"/>
        <w:spacing w:lineRule="auto" w:line="276" w:before="0" w:after="120"/>
        <w:jc w:val="both"/>
        <w:rPr>
          <w:rFonts w:ascii="Calibri" w:hAnsi="Calibri"/>
          <w:sz w:val="22"/>
          <w:szCs w:val="22"/>
        </w:rPr>
      </w:pPr>
      <w:r>
        <w:rPr>
          <w:rFonts w:ascii="Calibri" w:hAnsi="Calibri"/>
          <w:sz w:val="22"/>
          <w:szCs w:val="22"/>
        </w:rPr>
      </w:r>
    </w:p>
    <w:p>
      <w:pPr>
        <w:pStyle w:val="Normal"/>
        <w:spacing w:lineRule="auto" w:line="276" w:before="0" w:after="120"/>
        <w:jc w:val="both"/>
        <w:rPr>
          <w:rFonts w:ascii="Calibri" w:hAnsi="Calibri"/>
          <w:sz w:val="24"/>
        </w:rPr>
      </w:pPr>
      <w:r>
        <w:rPr>
          <w:rFonts w:ascii="Calibri" w:hAnsi="Calibri"/>
          <w:b/>
          <w:sz w:val="24"/>
          <w:u w:val="single"/>
        </w:rPr>
        <w:t>Βήμα 2: Έλεγχος, οριστικοποίηση και έκδοση μισθοδοτικής κατάστασης από την Διεύθυνση Εκπαίδευσης</w:t>
      </w:r>
    </w:p>
    <w:p>
      <w:pPr>
        <w:pStyle w:val="Normal"/>
        <w:spacing w:lineRule="auto" w:line="276" w:before="0" w:after="120"/>
        <w:jc w:val="both"/>
        <w:rPr>
          <w:rFonts w:ascii="Calibri" w:hAnsi="Calibri" w:eastAsia="SimSun"/>
          <w:sz w:val="22"/>
          <w:szCs w:val="22"/>
          <w:lang w:eastAsia="zh-CN"/>
        </w:rPr>
      </w:pPr>
      <w:r>
        <w:rPr>
          <w:rFonts w:ascii="Calibri" w:hAnsi="Calibri"/>
          <w:sz w:val="22"/>
          <w:szCs w:val="22"/>
        </w:rPr>
        <w:t xml:space="preserve">Η Διεύθυνση Εκπαίδευσης διενεργεί τους απαιτούμενους ελέγχους και υπολογίζει τη μισθοδοσία, </w:t>
      </w:r>
      <w:r>
        <w:rPr>
          <w:rFonts w:eastAsia="SimSun" w:ascii="Calibri" w:hAnsi="Calibri"/>
          <w:sz w:val="22"/>
          <w:szCs w:val="22"/>
          <w:lang w:eastAsia="zh-CN"/>
        </w:rPr>
        <w:t xml:space="preserve">σε ημερομηνίες που θα ορίζει η Επιτελική Δομή ΕΣΠΑ του Υπουργείου Παιδείας, Θρησκευμάτων και Αθλητισμού με βάση τις μέρες που θα θέτει κάθε μήνα η ΕΑΠ για υποβολή της μισθοδοσίας. Στη συνέχεια, οριστικοποιεί, </w:t>
      </w:r>
      <w:r>
        <w:rPr>
          <w:rFonts w:ascii="Calibri" w:hAnsi="Calibri"/>
          <w:sz w:val="22"/>
          <w:szCs w:val="22"/>
        </w:rPr>
        <w:t>εκδίδει και αναρτά την μισθοδοτική κατάσταση, σφραγισμένη και υπογεγραμμένη από τον Διευθυντή και τον καταχωριστή ή ψηφιακά υπογεγραμμένη από τον Διευθυντή, στην Πλατφόρμα Ανάρτησης Παραστατικών ΕΣΠΑ και ΠΔΕ (</w:t>
      </w:r>
      <w:hyperlink r:id="rId14">
        <w:r>
          <w:rPr>
            <w:rFonts w:ascii="Calibri" w:hAnsi="Calibri"/>
            <w:color w:val="0000FF"/>
            <w:sz w:val="22"/>
            <w:u w:val="single"/>
            <w:lang w:val="en-US"/>
          </w:rPr>
          <w:t>https</w:t>
        </w:r>
        <w:r>
          <w:rPr>
            <w:rFonts w:ascii="Calibri" w:hAnsi="Calibri"/>
            <w:color w:val="0000FF"/>
            <w:sz w:val="22"/>
            <w:u w:val="single"/>
          </w:rPr>
          <w:t>://</w:t>
        </w:r>
        <w:r>
          <w:rPr>
            <w:rFonts w:ascii="Calibri" w:hAnsi="Calibri"/>
            <w:color w:val="0000FF"/>
            <w:sz w:val="22"/>
            <w:u w:val="single"/>
            <w:lang w:val="en-US"/>
          </w:rPr>
          <w:t>invoices</w:t>
        </w:r>
        <w:r>
          <w:rPr>
            <w:rFonts w:ascii="Calibri" w:hAnsi="Calibri"/>
            <w:color w:val="0000FF"/>
            <w:sz w:val="22"/>
            <w:u w:val="single"/>
          </w:rPr>
          <w:t>.</w:t>
        </w:r>
        <w:r>
          <w:rPr>
            <w:rFonts w:ascii="Calibri" w:hAnsi="Calibri"/>
            <w:color w:val="0000FF"/>
            <w:sz w:val="22"/>
            <w:u w:val="single"/>
            <w:lang w:val="en-US"/>
          </w:rPr>
          <w:t>espa</w:t>
        </w:r>
        <w:r>
          <w:rPr>
            <w:rFonts w:ascii="Calibri" w:hAnsi="Calibri"/>
            <w:color w:val="0000FF"/>
            <w:sz w:val="22"/>
            <w:u w:val="single"/>
          </w:rPr>
          <w:t>.</w:t>
        </w:r>
        <w:r>
          <w:rPr>
            <w:rFonts w:ascii="Calibri" w:hAnsi="Calibri"/>
            <w:color w:val="0000FF"/>
            <w:sz w:val="22"/>
            <w:u w:val="single"/>
            <w:lang w:val="en-US"/>
          </w:rPr>
          <w:t>minedu</w:t>
        </w:r>
        <w:r>
          <w:rPr>
            <w:rFonts w:ascii="Calibri" w:hAnsi="Calibri"/>
            <w:color w:val="0000FF"/>
            <w:sz w:val="22"/>
            <w:u w:val="single"/>
          </w:rPr>
          <w:t>.</w:t>
        </w:r>
        <w:r>
          <w:rPr>
            <w:rFonts w:ascii="Calibri" w:hAnsi="Calibri"/>
            <w:color w:val="0000FF"/>
            <w:sz w:val="22"/>
            <w:u w:val="single"/>
            <w:lang w:val="en-US"/>
          </w:rPr>
          <w:t>gov</w:t>
        </w:r>
        <w:r>
          <w:rPr>
            <w:rFonts w:ascii="Calibri" w:hAnsi="Calibri"/>
            <w:color w:val="0000FF"/>
            <w:sz w:val="22"/>
            <w:u w:val="single"/>
          </w:rPr>
          <w:t>.</w:t>
        </w:r>
        <w:r>
          <w:rPr>
            <w:rFonts w:ascii="Calibri" w:hAnsi="Calibri"/>
            <w:color w:val="0000FF"/>
            <w:sz w:val="22"/>
            <w:u w:val="single"/>
            <w:lang w:val="en-US"/>
          </w:rPr>
          <w:t>gr</w:t>
        </w:r>
      </w:hyperlink>
      <w:r>
        <w:rPr>
          <w:rFonts w:ascii="Calibri" w:hAnsi="Calibri"/>
          <w:sz w:val="22"/>
          <w:szCs w:val="22"/>
        </w:rPr>
        <w:t>).</w:t>
      </w:r>
    </w:p>
    <w:p>
      <w:pPr>
        <w:pStyle w:val="Normal"/>
        <w:spacing w:lineRule="auto" w:line="276" w:before="0" w:after="120"/>
        <w:jc w:val="both"/>
        <w:rPr>
          <w:rFonts w:ascii="Calibri" w:hAnsi="Calibri"/>
          <w:sz w:val="22"/>
          <w:szCs w:val="22"/>
        </w:rPr>
      </w:pPr>
      <w:r>
        <w:rPr>
          <w:rFonts w:ascii="Calibri" w:hAnsi="Calibri"/>
          <w:sz w:val="22"/>
          <w:szCs w:val="22"/>
        </w:rPr>
      </w:r>
    </w:p>
    <w:p>
      <w:pPr>
        <w:pStyle w:val="Normal"/>
        <w:spacing w:lineRule="auto" w:line="276" w:before="0" w:after="120"/>
        <w:jc w:val="both"/>
        <w:rPr>
          <w:rFonts w:ascii="Calibri" w:hAnsi="Calibri"/>
          <w:sz w:val="24"/>
        </w:rPr>
      </w:pPr>
      <w:r>
        <w:rPr>
          <w:rFonts w:ascii="Calibri" w:hAnsi="Calibri"/>
          <w:b/>
          <w:sz w:val="24"/>
          <w:u w:val="single"/>
        </w:rPr>
        <w:t>Βήμα 3: Έλεγχος μισθοδοτικής κατάστασης από την Επιτελική Δομή ΕΣΠΑ</w:t>
      </w:r>
    </w:p>
    <w:p>
      <w:pPr>
        <w:pStyle w:val="Normal"/>
        <w:spacing w:lineRule="auto" w:line="276" w:before="0" w:after="120"/>
        <w:jc w:val="both"/>
        <w:rPr>
          <w:rFonts w:ascii="Calibri" w:hAnsi="Calibri"/>
          <w:sz w:val="22"/>
          <w:szCs w:val="22"/>
        </w:rPr>
      </w:pPr>
      <w:r>
        <w:rPr>
          <w:rFonts w:ascii="Calibri" w:hAnsi="Calibri"/>
          <w:sz w:val="22"/>
          <w:szCs w:val="22"/>
        </w:rPr>
        <w:t xml:space="preserve">Η ΕΔ ΕΣΠΑ Παιδείας ελέγχει την μισθοδοτική κατάσταση που αναρτήθηκε και, εάν απαιτηθεί, πραγματοποιεί διορθώσεις σε συνεργασία με τη Διεύθυνση Εκπαίδευσης. Κατά το βήμα αυτό, η Διεύθυνση Εκπαίδευσης </w:t>
      </w:r>
      <w:r>
        <w:rPr>
          <w:rFonts w:ascii="Calibri" w:hAnsi="Calibri"/>
          <w:b/>
          <w:sz w:val="22"/>
          <w:szCs w:val="22"/>
        </w:rPr>
        <w:t>οφείλει να είναι διαθέσιμη για να παρέχει διευκρινίσεις καινα πραγματοποιεί διορθώσεις άμεσα πριν την ημερομηνία που έχει ορισθεί για το κλείδωμα της μισθοδοσίας (βλ.Βήμα 4)</w:t>
      </w:r>
      <w:r>
        <w:rPr>
          <w:rFonts w:ascii="Calibri" w:hAnsi="Calibri"/>
          <w:sz w:val="22"/>
          <w:szCs w:val="22"/>
        </w:rPr>
        <w:t xml:space="preserve">. Σε περίπτωση </w:t>
      </w:r>
      <w:r>
        <w:rPr>
          <w:rFonts w:eastAsia="SimSun" w:ascii="Calibri" w:hAnsi="Calibri"/>
          <w:sz w:val="22"/>
          <w:szCs w:val="22"/>
          <w:lang w:eastAsia="zh-CN"/>
        </w:rPr>
        <w:t>που προκύψουν διορθώσεις, πραγματοποιείται εκ νέου αποοριστικοποίηση</w:t>
      </w:r>
      <w:r>
        <w:rPr>
          <w:rStyle w:val="Strong"/>
          <w:rFonts w:ascii="Calibri" w:hAnsi="Calibri" w:asciiTheme="minorHAnsi" w:hAnsiTheme="minorHAnsi"/>
          <w:b w:val="false"/>
          <w:color w:val="000000"/>
          <w:sz w:val="22"/>
          <w:szCs w:val="22"/>
        </w:rPr>
        <w:t>από τον αρμόδιο υπεύθυνο της ΕΔ ΕΣΠΑ Παιδείας.</w:t>
      </w:r>
      <w:r>
        <w:rPr>
          <w:rFonts w:ascii="Calibri" w:hAnsi="Calibri"/>
          <w:sz w:val="22"/>
          <w:szCs w:val="22"/>
        </w:rPr>
        <w:t xml:space="preserve">Η τελική έκδοση της μισθοδοτικής κατάστασης αναρτάται εκ νέου από τη Διεύθυνση Εκπαίδευσης στην Πλατφόρμα Ανάρτησης Παραστατικών ΕΣΠΑ και ΠΔΕ </w:t>
      </w:r>
      <w:r>
        <w:rPr>
          <w:rFonts w:ascii="Calibri" w:hAnsi="Calibri"/>
          <w:b/>
          <w:sz w:val="22"/>
          <w:szCs w:val="22"/>
        </w:rPr>
        <w:t>(</w:t>
      </w:r>
      <w:hyperlink r:id="rId15">
        <w:r>
          <w:rPr>
            <w:rFonts w:ascii="Calibri" w:hAnsi="Calibri"/>
            <w:color w:val="0000FF"/>
            <w:sz w:val="22"/>
            <w:u w:val="single"/>
            <w:lang w:val="en-US"/>
          </w:rPr>
          <w:t>https</w:t>
        </w:r>
        <w:r>
          <w:rPr>
            <w:rFonts w:ascii="Calibri" w:hAnsi="Calibri"/>
            <w:color w:val="0000FF"/>
            <w:sz w:val="22"/>
            <w:u w:val="single"/>
          </w:rPr>
          <w:t>://</w:t>
        </w:r>
        <w:r>
          <w:rPr>
            <w:rFonts w:ascii="Calibri" w:hAnsi="Calibri"/>
            <w:color w:val="0000FF"/>
            <w:sz w:val="22"/>
            <w:u w:val="single"/>
            <w:lang w:val="en-US"/>
          </w:rPr>
          <w:t>invoices</w:t>
        </w:r>
        <w:r>
          <w:rPr>
            <w:rFonts w:ascii="Calibri" w:hAnsi="Calibri"/>
            <w:color w:val="0000FF"/>
            <w:sz w:val="22"/>
            <w:u w:val="single"/>
          </w:rPr>
          <w:t>.</w:t>
        </w:r>
        <w:r>
          <w:rPr>
            <w:rFonts w:ascii="Calibri" w:hAnsi="Calibri"/>
            <w:color w:val="0000FF"/>
            <w:sz w:val="22"/>
            <w:u w:val="single"/>
            <w:lang w:val="en-US"/>
          </w:rPr>
          <w:t>espa</w:t>
        </w:r>
        <w:r>
          <w:rPr>
            <w:rFonts w:ascii="Calibri" w:hAnsi="Calibri"/>
            <w:color w:val="0000FF"/>
            <w:sz w:val="22"/>
            <w:u w:val="single"/>
          </w:rPr>
          <w:t>.</w:t>
        </w:r>
        <w:r>
          <w:rPr>
            <w:rFonts w:ascii="Calibri" w:hAnsi="Calibri"/>
            <w:color w:val="0000FF"/>
            <w:sz w:val="22"/>
            <w:u w:val="single"/>
            <w:lang w:val="en-US"/>
          </w:rPr>
          <w:t>minedu</w:t>
        </w:r>
        <w:r>
          <w:rPr>
            <w:rFonts w:ascii="Calibri" w:hAnsi="Calibri"/>
            <w:color w:val="0000FF"/>
            <w:sz w:val="22"/>
            <w:u w:val="single"/>
          </w:rPr>
          <w:t>.</w:t>
        </w:r>
        <w:r>
          <w:rPr>
            <w:rFonts w:ascii="Calibri" w:hAnsi="Calibri"/>
            <w:color w:val="0000FF"/>
            <w:sz w:val="22"/>
            <w:u w:val="single"/>
            <w:lang w:val="en-US"/>
          </w:rPr>
          <w:t>gov</w:t>
        </w:r>
        <w:r>
          <w:rPr>
            <w:rFonts w:ascii="Calibri" w:hAnsi="Calibri"/>
            <w:color w:val="0000FF"/>
            <w:sz w:val="22"/>
            <w:u w:val="single"/>
          </w:rPr>
          <w:t>.</w:t>
        </w:r>
        <w:r>
          <w:rPr>
            <w:rFonts w:ascii="Calibri" w:hAnsi="Calibri"/>
            <w:color w:val="0000FF"/>
            <w:sz w:val="22"/>
            <w:u w:val="single"/>
            <w:lang w:val="en-US"/>
          </w:rPr>
          <w:t>gr</w:t>
        </w:r>
      </w:hyperlink>
      <w:r>
        <w:rPr>
          <w:rFonts w:ascii="Calibri" w:hAnsi="Calibri"/>
          <w:b/>
          <w:sz w:val="22"/>
          <w:szCs w:val="22"/>
        </w:rPr>
        <w:t>)</w:t>
      </w:r>
      <w:r>
        <w:rPr>
          <w:rFonts w:ascii="Calibri" w:hAnsi="Calibri"/>
          <w:sz w:val="22"/>
          <w:szCs w:val="22"/>
        </w:rPr>
        <w:t xml:space="preserve"> και χαρακτηρίζεται ως «Ελεγμένη» από την ΕΔ ΕΣΠΑ. </w:t>
      </w:r>
    </w:p>
    <w:p>
      <w:pPr>
        <w:pStyle w:val="Normal"/>
        <w:spacing w:lineRule="auto" w:line="276" w:before="0" w:after="120"/>
        <w:jc w:val="both"/>
        <w:rPr>
          <w:rFonts w:ascii="Calibri" w:hAnsi="Calibri"/>
          <w:b/>
          <w:b/>
          <w:sz w:val="24"/>
          <w:u w:val="single"/>
        </w:rPr>
      </w:pPr>
      <w:r>
        <w:rPr>
          <w:rFonts w:ascii="Calibri" w:hAnsi="Calibri"/>
          <w:b/>
          <w:sz w:val="24"/>
          <w:u w:val="single"/>
        </w:rPr>
      </w:r>
    </w:p>
    <w:p>
      <w:pPr>
        <w:pStyle w:val="Normal"/>
        <w:spacing w:lineRule="auto" w:line="276" w:before="0" w:after="120"/>
        <w:jc w:val="both"/>
        <w:rPr>
          <w:rFonts w:ascii="Calibri" w:hAnsi="Calibri"/>
          <w:sz w:val="24"/>
        </w:rPr>
      </w:pPr>
      <w:r>
        <w:rPr>
          <w:rFonts w:ascii="Calibri" w:hAnsi="Calibri"/>
          <w:b/>
          <w:sz w:val="24"/>
          <w:u w:val="single"/>
        </w:rPr>
        <w:t xml:space="preserve">Βήμα 4: Έλεγχος παραγόμενου XML - Κλείδωμα της μισθοδοτικής κατάστασης </w:t>
      </w:r>
    </w:p>
    <w:p>
      <w:pPr>
        <w:pStyle w:val="Normal"/>
        <w:spacing w:lineRule="auto" w:line="276" w:before="0" w:after="120"/>
        <w:jc w:val="both"/>
        <w:rPr>
          <w:rFonts w:ascii="Calibri" w:hAnsi="Calibri" w:eastAsia="SimSun"/>
          <w:b/>
          <w:b/>
          <w:sz w:val="22"/>
          <w:szCs w:val="22"/>
          <w:u w:val="single"/>
          <w:lang w:eastAsia="zh-CN"/>
        </w:rPr>
      </w:pPr>
      <w:r>
        <w:rPr>
          <w:rFonts w:eastAsia="SimSun" w:ascii="Calibri" w:hAnsi="Calibri"/>
          <w:b/>
          <w:sz w:val="22"/>
          <w:szCs w:val="22"/>
          <w:u w:val="single"/>
          <w:lang w:eastAsia="zh-CN"/>
        </w:rPr>
        <w:t>Έλεγχος παραγόμενου XML</w:t>
      </w:r>
    </w:p>
    <w:p>
      <w:pPr>
        <w:pStyle w:val="Normal"/>
        <w:spacing w:lineRule="auto" w:line="276" w:before="0" w:after="120"/>
        <w:jc w:val="both"/>
        <w:rPr>
          <w:rFonts w:ascii="Calibri" w:hAnsi="Calibri"/>
          <w:sz w:val="22"/>
          <w:szCs w:val="22"/>
        </w:rPr>
      </w:pPr>
      <w:r>
        <w:rPr>
          <w:rFonts w:eastAsia="SimSun" w:ascii="Calibri" w:hAnsi="Calibri"/>
          <w:sz w:val="22"/>
          <w:szCs w:val="22"/>
          <w:lang w:eastAsia="zh-CN"/>
        </w:rPr>
        <w:t xml:space="preserve">Καθόλη τη διάρκεια της διαδικασίας θα πρέπει οι καταχωριστές να προχωρούν σε έλεγχο του υπό-δημιουργία </w:t>
      </w:r>
      <w:r>
        <w:rPr>
          <w:rFonts w:eastAsia="SimSun" w:ascii="Calibri" w:hAnsi="Calibri"/>
          <w:sz w:val="22"/>
          <w:szCs w:val="22"/>
          <w:lang w:val="en-US" w:eastAsia="zh-CN"/>
        </w:rPr>
        <w:t>XML</w:t>
      </w:r>
      <w:r>
        <w:rPr>
          <w:rFonts w:eastAsia="SimSun" w:ascii="Calibri" w:hAnsi="Calibri"/>
          <w:sz w:val="22"/>
          <w:szCs w:val="22"/>
          <w:lang w:eastAsia="zh-CN"/>
        </w:rPr>
        <w:t xml:space="preserve"> για τυχόν λάθη στη μισθοδοσία που δημιουργούν μη έγκυρο αρχείο (με βάση τις προδιαγραφές της ΕΑΠ πχ ύπαρξη αρνητικών ποσών). Επίσης, θα πραγματοποιείται έλεγχος των ποσών που  εισάγονται στο </w:t>
      </w:r>
      <w:r>
        <w:rPr>
          <w:rFonts w:eastAsia="SimSun" w:ascii="Calibri" w:hAnsi="Calibri"/>
          <w:sz w:val="22"/>
          <w:szCs w:val="22"/>
          <w:lang w:val="en-US" w:eastAsia="zh-CN"/>
        </w:rPr>
        <w:t>XML</w:t>
      </w:r>
      <w:r>
        <w:rPr>
          <w:rFonts w:eastAsia="SimSun" w:ascii="Calibri" w:hAnsi="Calibri"/>
          <w:sz w:val="22"/>
          <w:szCs w:val="22"/>
          <w:lang w:eastAsia="zh-CN"/>
        </w:rPr>
        <w:t xml:space="preserve"> με αυτά που υπάρχουν (ή αποτυπώνονται) στην εκτυπωτική κατάσταση </w:t>
      </w:r>
      <w:r>
        <w:rPr>
          <w:rFonts w:eastAsia="SimSun" w:ascii="Calibri" w:hAnsi="Calibri"/>
          <w:b/>
          <w:sz w:val="22"/>
          <w:szCs w:val="22"/>
          <w:lang w:eastAsia="zh-CN"/>
        </w:rPr>
        <w:t>όλων των Πράξεων/Έργων της διεύθυνσης</w:t>
      </w:r>
      <w:r>
        <w:rPr>
          <w:rFonts w:eastAsia="SimSun" w:ascii="Calibri" w:hAnsi="Calibri"/>
          <w:sz w:val="22"/>
          <w:szCs w:val="22"/>
          <w:lang w:eastAsia="zh-CN"/>
        </w:rPr>
        <w:t xml:space="preserve">. Ο έλεγχος αυτός θα πραγματοποιείται με τη χρήση </w:t>
      </w:r>
      <w:r>
        <w:rPr>
          <w:rFonts w:eastAsia="SimSun" w:ascii="Calibri" w:hAnsi="Calibri"/>
          <w:sz w:val="22"/>
          <w:szCs w:val="22"/>
          <w:lang w:val="en-US" w:eastAsia="zh-CN"/>
        </w:rPr>
        <w:t>report</w:t>
      </w:r>
      <w:r>
        <w:rPr>
          <w:rFonts w:eastAsia="SimSun" w:ascii="Calibri" w:hAnsi="Calibri"/>
          <w:sz w:val="22"/>
          <w:szCs w:val="22"/>
          <w:lang w:eastAsia="zh-CN"/>
        </w:rPr>
        <w:t xml:space="preserve"> (πίνακες) που θα περιλαμβάνουν αναλυτικά τα ποσά που υπάρχουν τόσο στο </w:t>
      </w:r>
      <w:r>
        <w:rPr>
          <w:rFonts w:eastAsia="SimSun" w:ascii="Calibri" w:hAnsi="Calibri"/>
          <w:sz w:val="22"/>
          <w:szCs w:val="22"/>
          <w:lang w:val="en-US" w:eastAsia="zh-CN"/>
        </w:rPr>
        <w:t>XML</w:t>
      </w:r>
      <w:r>
        <w:rPr>
          <w:rFonts w:eastAsia="SimSun" w:ascii="Calibri" w:hAnsi="Calibri"/>
          <w:sz w:val="22"/>
          <w:szCs w:val="22"/>
          <w:lang w:eastAsia="zh-CN"/>
        </w:rPr>
        <w:t xml:space="preserve"> όσο και στις εκτυπώσεις.</w:t>
      </w:r>
    </w:p>
    <w:p>
      <w:pPr>
        <w:pStyle w:val="Normal"/>
        <w:spacing w:lineRule="auto" w:line="276" w:before="0" w:after="120"/>
        <w:jc w:val="both"/>
        <w:rPr>
          <w:rFonts w:ascii="Calibri" w:hAnsi="Calibri" w:eastAsia="SimSun"/>
          <w:b/>
          <w:b/>
          <w:sz w:val="22"/>
          <w:szCs w:val="22"/>
          <w:u w:val="single"/>
          <w:lang w:eastAsia="zh-CN"/>
        </w:rPr>
      </w:pPr>
      <w:r>
        <w:rPr>
          <w:rFonts w:eastAsia="SimSun" w:ascii="Calibri" w:hAnsi="Calibri"/>
          <w:b/>
          <w:sz w:val="22"/>
          <w:szCs w:val="22"/>
          <w:u w:val="single"/>
          <w:lang w:eastAsia="zh-CN"/>
        </w:rPr>
        <w:t>Κλείδωμα της μισθοδοτικής κατάστασης</w:t>
      </w:r>
    </w:p>
    <w:p>
      <w:pPr>
        <w:pStyle w:val="Normal"/>
        <w:spacing w:lineRule="auto" w:line="276" w:before="0" w:after="120"/>
        <w:jc w:val="both"/>
        <w:rPr>
          <w:rFonts w:ascii="Calibri" w:hAnsi="Calibri"/>
          <w:sz w:val="22"/>
          <w:szCs w:val="22"/>
        </w:rPr>
      </w:pPr>
      <w:r>
        <w:rPr>
          <w:rFonts w:ascii="Calibri" w:hAnsi="Calibri"/>
          <w:sz w:val="22"/>
          <w:szCs w:val="22"/>
          <w:u w:val="single"/>
        </w:rPr>
        <w:t>Σε συγκεκριμένη ημερομηνία</w:t>
      </w:r>
      <w:r>
        <w:rPr>
          <w:rFonts w:ascii="Calibri" w:hAnsi="Calibri"/>
          <w:sz w:val="22"/>
          <w:szCs w:val="22"/>
        </w:rPr>
        <w:t xml:space="preserve"> που θα ορίζεται κάθε μήνα από την ΕΔ ΕΣΠΑ του ΥΠΑΙΘ, θα πραγματοποιείται το κλείδωμα των μισθοδοτικών καταστάσεων. Μετά το πέρας της ημερομηνίας αυτής, δεν θα επιτρέπεται καμία αλλαγή στις μισθοδοτικές καταστάσεις. </w:t>
      </w:r>
    </w:p>
    <w:p>
      <w:pPr>
        <w:pStyle w:val="Normal"/>
        <w:spacing w:lineRule="auto" w:line="276" w:before="0" w:after="120"/>
        <w:jc w:val="both"/>
        <w:rPr>
          <w:rFonts w:ascii="Calibri" w:hAnsi="Calibri"/>
          <w:sz w:val="22"/>
          <w:szCs w:val="22"/>
        </w:rPr>
      </w:pPr>
      <w:r>
        <w:rPr>
          <w:rFonts w:ascii="Calibri" w:hAnsi="Calibri"/>
          <w:sz w:val="22"/>
          <w:szCs w:val="22"/>
        </w:rPr>
        <w:t>Οποιεσδήποτε περιπτώσεις που ενδεχομένως προκύψουν και απαιτούν διορθώσεις θα λύνονται μόνο μέσω συμψηφισμών στους επόμενους μήνες.</w:t>
      </w:r>
    </w:p>
    <w:p>
      <w:pPr>
        <w:pStyle w:val="Normal"/>
        <w:spacing w:lineRule="auto" w:line="276" w:before="0" w:after="120"/>
        <w:jc w:val="both"/>
        <w:rPr>
          <w:rFonts w:ascii="Calibri" w:hAnsi="Calibri"/>
          <w:sz w:val="22"/>
          <w:szCs w:val="22"/>
        </w:rPr>
      </w:pPr>
      <w:r>
        <w:rPr>
          <w:rFonts w:ascii="Calibri" w:hAnsi="Calibri"/>
          <w:sz w:val="22"/>
          <w:szCs w:val="22"/>
        </w:rPr>
        <w:t xml:space="preserve">Ως εκ τούτου, </w:t>
      </w:r>
      <w:r>
        <w:rPr>
          <w:rFonts w:ascii="Calibri" w:hAnsi="Calibri"/>
          <w:b/>
          <w:sz w:val="22"/>
          <w:szCs w:val="22"/>
        </w:rPr>
        <w:t>ο έλεγχος θα πρέπει να πραγματοποιείται στα ακόλουθα σημεία</w:t>
      </w:r>
      <w:r>
        <w:rPr>
          <w:rFonts w:ascii="Calibri" w:hAnsi="Calibri"/>
          <w:sz w:val="22"/>
          <w:szCs w:val="22"/>
        </w:rPr>
        <w:t>:</w:t>
      </w:r>
    </w:p>
    <w:p>
      <w:pPr>
        <w:pStyle w:val="Normal"/>
        <w:numPr>
          <w:ilvl w:val="0"/>
          <w:numId w:val="31"/>
        </w:numPr>
        <w:spacing w:lineRule="auto" w:line="276" w:before="0" w:after="120"/>
        <w:jc w:val="both"/>
        <w:rPr>
          <w:rFonts w:ascii="Calibri" w:hAnsi="Calibri"/>
          <w:sz w:val="22"/>
          <w:szCs w:val="22"/>
        </w:rPr>
      </w:pPr>
      <w:r>
        <w:rPr>
          <w:rFonts w:ascii="Calibri" w:hAnsi="Calibri"/>
          <w:sz w:val="22"/>
          <w:szCs w:val="22"/>
        </w:rPr>
        <w:t>στην ορθή αποτύπωση όλων των στοιχείων που αφορούν την τρέχουσα μισθοδοσία μέχρι τη στιγμή της έκδοσής της (μισθολογικά στοιχεία, ασφαλιστικά στοιχεία, άδειες, απεργίες, απουσίες)</w:t>
      </w:r>
    </w:p>
    <w:p>
      <w:pPr>
        <w:pStyle w:val="Normal"/>
        <w:numPr>
          <w:ilvl w:val="0"/>
          <w:numId w:val="31"/>
        </w:numPr>
        <w:spacing w:lineRule="auto" w:line="276" w:before="0" w:after="120"/>
        <w:jc w:val="both"/>
        <w:rPr>
          <w:rFonts w:ascii="Calibri" w:hAnsi="Calibri"/>
          <w:sz w:val="22"/>
          <w:szCs w:val="22"/>
        </w:rPr>
      </w:pPr>
      <w:r>
        <w:rPr>
          <w:rFonts w:ascii="Calibri" w:hAnsi="Calibri"/>
          <w:sz w:val="22"/>
          <w:szCs w:val="22"/>
        </w:rPr>
        <w:t>στον ορθό συμψηφισμό των διαφορών που έχουν προκύψει από την εκκαθάριση του προηγούμενου μήνα.</w:t>
      </w:r>
    </w:p>
    <w:p>
      <w:pPr>
        <w:pStyle w:val="Normal"/>
        <w:spacing w:lineRule="auto" w:line="276" w:before="0" w:after="120"/>
        <w:jc w:val="both"/>
        <w:rPr>
          <w:rFonts w:ascii="Calibri" w:hAnsi="Calibri"/>
          <w:sz w:val="22"/>
          <w:szCs w:val="22"/>
        </w:rPr>
      </w:pPr>
      <w:r>
        <w:rPr>
          <w:rFonts w:ascii="Calibri" w:hAnsi="Calibri"/>
          <w:sz w:val="22"/>
          <w:szCs w:val="22"/>
        </w:rPr>
      </w:r>
    </w:p>
    <w:p>
      <w:pPr>
        <w:pStyle w:val="Normal"/>
        <w:spacing w:lineRule="auto" w:line="276" w:before="0" w:after="120"/>
        <w:jc w:val="both"/>
        <w:rPr>
          <w:rFonts w:ascii="Calibri" w:hAnsi="Calibri"/>
          <w:sz w:val="24"/>
        </w:rPr>
      </w:pPr>
      <w:r>
        <w:rPr>
          <w:rFonts w:ascii="Calibri" w:hAnsi="Calibri"/>
          <w:b/>
          <w:sz w:val="24"/>
          <w:u w:val="single"/>
        </w:rPr>
        <w:t>Βήμα 5: Εξαγωγή και Μεταφόρτωση XML</w:t>
      </w:r>
    </w:p>
    <w:p>
      <w:pPr>
        <w:pStyle w:val="Normal"/>
        <w:spacing w:lineRule="auto" w:line="276" w:before="0" w:after="120"/>
        <w:jc w:val="both"/>
        <w:rPr>
          <w:rFonts w:ascii="Calibri" w:hAnsi="Calibri"/>
          <w:sz w:val="22"/>
          <w:szCs w:val="22"/>
        </w:rPr>
      </w:pPr>
      <w:r>
        <w:rPr>
          <w:rFonts w:ascii="Calibri" w:hAnsi="Calibri"/>
          <w:sz w:val="22"/>
          <w:szCs w:val="22"/>
        </w:rPr>
        <w:t xml:space="preserve">Η Διεύθυνση Εκπαίδευσης μετά το κλείδωμα της μισθοδοσίας εξαγάγει το αρχείο </w:t>
      </w:r>
      <w:r>
        <w:rPr>
          <w:rFonts w:ascii="Calibri" w:hAnsi="Calibri"/>
          <w:sz w:val="22"/>
          <w:szCs w:val="22"/>
          <w:lang w:val="en-US"/>
        </w:rPr>
        <w:t>XML</w:t>
      </w:r>
      <w:r>
        <w:rPr>
          <w:rFonts w:ascii="Calibri" w:hAnsi="Calibri"/>
          <w:sz w:val="22"/>
          <w:szCs w:val="22"/>
        </w:rPr>
        <w:t xml:space="preserve"> (αφορά όλες τις Πράξεις της Δ/νσης) από το σύστημα μισθοδοσίας και το μεταφορτώνει, αυστηρά εντός των καθορισμένων ημερομηνιών, </w:t>
      </w:r>
      <w:r>
        <w:rPr>
          <w:rFonts w:eastAsia="SimSun" w:ascii="Calibri" w:hAnsi="Calibri"/>
          <w:sz w:val="22"/>
          <w:szCs w:val="22"/>
          <w:lang w:eastAsia="zh-CN"/>
        </w:rPr>
        <w:t>στην Ενιαία Αρχή Πληρωμών.</w:t>
      </w:r>
    </w:p>
    <w:p>
      <w:pPr>
        <w:pStyle w:val="Normal"/>
        <w:spacing w:lineRule="auto" w:line="276" w:before="0" w:after="120"/>
        <w:jc w:val="both"/>
        <w:rPr>
          <w:rFonts w:ascii="Calibri" w:hAnsi="Calibri"/>
          <w:b/>
          <w:b/>
          <w:sz w:val="24"/>
          <w:u w:val="single"/>
        </w:rPr>
      </w:pPr>
      <w:r>
        <w:rPr>
          <w:rFonts w:ascii="Calibri" w:hAnsi="Calibri"/>
          <w:b/>
          <w:sz w:val="24"/>
          <w:u w:val="single"/>
        </w:rPr>
      </w:r>
    </w:p>
    <w:p>
      <w:pPr>
        <w:pStyle w:val="Normal"/>
        <w:spacing w:lineRule="auto" w:line="276" w:before="0" w:after="120"/>
        <w:jc w:val="both"/>
        <w:rPr>
          <w:rFonts w:ascii="Calibri" w:hAnsi="Calibri"/>
          <w:b/>
          <w:b/>
          <w:sz w:val="24"/>
          <w:u w:val="single"/>
        </w:rPr>
      </w:pPr>
      <w:r>
        <w:rPr>
          <w:rFonts w:ascii="Calibri" w:hAnsi="Calibri"/>
          <w:b/>
          <w:sz w:val="24"/>
          <w:u w:val="single"/>
        </w:rPr>
        <w:t xml:space="preserve">Βήμα 6: Ανάρτηση παραστατικών </w:t>
      </w:r>
      <w:r>
        <w:rPr>
          <w:rFonts w:ascii="Calibri" w:hAnsi="Calibri"/>
          <w:b/>
          <w:sz w:val="24"/>
          <w:szCs w:val="24"/>
          <w:u w:val="single"/>
        </w:rPr>
        <w:t>στην Πλατφόρμα (</w:t>
      </w:r>
      <w:r>
        <w:rPr>
          <w:rFonts w:ascii="Calibri" w:hAnsi="Calibri"/>
          <w:b/>
          <w:color w:val="0000FF"/>
          <w:sz w:val="24"/>
          <w:szCs w:val="24"/>
          <w:u w:val="single"/>
          <w:lang w:val="en-US"/>
        </w:rPr>
        <w:t>invoices</w:t>
      </w:r>
      <w:r>
        <w:rPr>
          <w:rFonts w:ascii="Calibri" w:hAnsi="Calibri"/>
          <w:b/>
          <w:color w:val="0000FF"/>
          <w:sz w:val="24"/>
          <w:szCs w:val="24"/>
          <w:u w:val="single"/>
        </w:rPr>
        <w:t>.</w:t>
      </w:r>
      <w:r>
        <w:rPr>
          <w:rFonts w:ascii="Calibri" w:hAnsi="Calibri"/>
          <w:b/>
          <w:color w:val="0000FF"/>
          <w:sz w:val="24"/>
          <w:szCs w:val="24"/>
          <w:u w:val="single"/>
          <w:lang w:val="en-US"/>
        </w:rPr>
        <w:t>espa</w:t>
      </w:r>
      <w:r>
        <w:rPr>
          <w:rFonts w:ascii="Calibri" w:hAnsi="Calibri"/>
          <w:b/>
          <w:color w:val="0000FF"/>
          <w:sz w:val="24"/>
          <w:szCs w:val="24"/>
          <w:u w:val="single"/>
        </w:rPr>
        <w:t>.</w:t>
      </w:r>
      <w:r>
        <w:rPr>
          <w:rFonts w:ascii="Calibri" w:hAnsi="Calibri"/>
          <w:b/>
          <w:color w:val="0000FF"/>
          <w:sz w:val="24"/>
          <w:szCs w:val="24"/>
          <w:u w:val="single"/>
          <w:lang w:val="en-US"/>
        </w:rPr>
        <w:t>minedu</w:t>
      </w:r>
      <w:r>
        <w:rPr>
          <w:rFonts w:ascii="Calibri" w:hAnsi="Calibri"/>
          <w:b/>
          <w:color w:val="0000FF"/>
          <w:sz w:val="24"/>
          <w:szCs w:val="24"/>
          <w:u w:val="single"/>
        </w:rPr>
        <w:t>.</w:t>
      </w:r>
      <w:r>
        <w:rPr>
          <w:rFonts w:ascii="Calibri" w:hAnsi="Calibri"/>
          <w:b/>
          <w:color w:val="0000FF"/>
          <w:sz w:val="24"/>
          <w:szCs w:val="24"/>
          <w:u w:val="single"/>
          <w:lang w:val="en-US"/>
        </w:rPr>
        <w:t>gov</w:t>
      </w:r>
      <w:r>
        <w:rPr>
          <w:rFonts w:ascii="Calibri" w:hAnsi="Calibri"/>
          <w:b/>
          <w:color w:val="0000FF"/>
          <w:sz w:val="24"/>
          <w:szCs w:val="24"/>
          <w:u w:val="single"/>
        </w:rPr>
        <w:t>.</w:t>
      </w:r>
      <w:r>
        <w:rPr>
          <w:rFonts w:ascii="Calibri" w:hAnsi="Calibri"/>
          <w:b/>
          <w:color w:val="0000FF"/>
          <w:sz w:val="24"/>
          <w:szCs w:val="24"/>
          <w:u w:val="single"/>
          <w:lang w:val="en-US"/>
        </w:rPr>
        <w:t>gr</w:t>
      </w:r>
      <w:r>
        <w:rPr>
          <w:rFonts w:ascii="Calibri" w:hAnsi="Calibri"/>
          <w:b/>
          <w:sz w:val="24"/>
          <w:szCs w:val="24"/>
          <w:u w:val="single"/>
        </w:rPr>
        <w:t>)</w:t>
      </w:r>
    </w:p>
    <w:p>
      <w:pPr>
        <w:pStyle w:val="Normal"/>
        <w:spacing w:lineRule="auto" w:line="276" w:before="0" w:after="120"/>
        <w:jc w:val="both"/>
        <w:rPr>
          <w:rFonts w:ascii="Calibri" w:hAnsi="Calibri"/>
          <w:sz w:val="22"/>
          <w:szCs w:val="22"/>
        </w:rPr>
      </w:pPr>
      <w:r>
        <w:rPr>
          <w:rFonts w:ascii="Calibri" w:hAnsi="Calibri"/>
          <w:sz w:val="22"/>
          <w:szCs w:val="22"/>
        </w:rPr>
        <w:t xml:space="preserve">Η Διεύθυνση Εκπαίδευσης </w:t>
      </w:r>
      <w:r>
        <w:rPr>
          <w:rFonts w:ascii="Calibri" w:hAnsi="Calibri"/>
          <w:b/>
          <w:sz w:val="22"/>
          <w:szCs w:val="22"/>
        </w:rPr>
        <w:t>αναρτά άμεσα</w:t>
      </w:r>
      <w:r>
        <w:rPr>
          <w:rFonts w:ascii="Calibri" w:hAnsi="Calibri"/>
          <w:sz w:val="22"/>
          <w:szCs w:val="22"/>
        </w:rPr>
        <w:t xml:space="preserve"> στην Πλατφόρμα Ανάρτησης Παραστατικών ΕΣΠΑ και ΠΔΕ τα αποδεικτικά εκκαθάρισης της Μισθοδοσίας (Μισθολογική Κατάσταση», «XML», «Λοιπά Παραστατικά», «Παραστατικά ΕΔ ΕΣΠΑ»).</w:t>
      </w:r>
    </w:p>
    <w:p>
      <w:pPr>
        <w:pStyle w:val="Normal"/>
        <w:spacing w:lineRule="auto" w:line="276" w:before="0" w:after="120"/>
        <w:jc w:val="both"/>
        <w:rPr>
          <w:rFonts w:ascii="Calibri" w:hAnsi="Calibri"/>
          <w:sz w:val="22"/>
          <w:szCs w:val="22"/>
        </w:rPr>
      </w:pPr>
      <w:r>
        <w:rPr>
          <w:rFonts w:ascii="Calibri" w:hAnsi="Calibri"/>
          <w:sz w:val="22"/>
          <w:szCs w:val="22"/>
        </w:rPr>
        <w:t xml:space="preserve">Επισημαίνεται ότι στο πλαίσιο περαιτέρω ελέγχων και διοικητικών επαληθεύσεων, δύναται να ζητηθεί η ανάρτηση επιπλέον παραστατικών που αφορούν τη μισθοδοσία.  </w:t>
      </w:r>
    </w:p>
    <w:p>
      <w:pPr>
        <w:pStyle w:val="Normal"/>
        <w:spacing w:lineRule="auto" w:line="276" w:before="120" w:after="120"/>
        <w:jc w:val="both"/>
        <w:rPr>
          <w:rFonts w:ascii="Calibri" w:hAnsi="Calibri"/>
          <w:b/>
          <w:b/>
          <w:sz w:val="24"/>
          <w:szCs w:val="24"/>
          <w:u w:val="single"/>
        </w:rPr>
      </w:pPr>
      <w:r>
        <w:rPr>
          <w:rFonts w:ascii="Calibri" w:hAnsi="Calibri"/>
          <w:b/>
          <w:sz w:val="24"/>
          <w:szCs w:val="24"/>
          <w:u w:val="single"/>
        </w:rPr>
      </w:r>
    </w:p>
    <w:p>
      <w:pPr>
        <w:pStyle w:val="Normal"/>
        <w:spacing w:lineRule="auto" w:line="276" w:before="120" w:after="120"/>
        <w:jc w:val="both"/>
        <w:rPr>
          <w:rFonts w:ascii="Calibri" w:hAnsi="Calibri"/>
          <w:b/>
          <w:b/>
          <w:sz w:val="24"/>
          <w:szCs w:val="24"/>
          <w:u w:val="single"/>
        </w:rPr>
      </w:pPr>
      <w:r>
        <w:rPr>
          <w:rFonts w:ascii="Calibri" w:hAnsi="Calibri"/>
          <w:b/>
          <w:sz w:val="24"/>
          <w:szCs w:val="24"/>
          <w:u w:val="single"/>
        </w:rPr>
        <w:t xml:space="preserve">Βήμα 7: Έλεγχος απουσιολογίων και συμψηφισμοί </w:t>
      </w:r>
    </w:p>
    <w:p>
      <w:pPr>
        <w:pStyle w:val="Normal"/>
        <w:spacing w:lineRule="auto" w:line="276"/>
        <w:jc w:val="both"/>
        <w:rPr>
          <w:rFonts w:ascii="Calibri" w:hAnsi="Calibri"/>
          <w:sz w:val="22"/>
          <w:szCs w:val="22"/>
        </w:rPr>
      </w:pPr>
      <w:r>
        <w:rPr>
          <w:rFonts w:ascii="Calibri" w:hAnsi="Calibri"/>
          <w:sz w:val="22"/>
          <w:szCs w:val="22"/>
        </w:rPr>
        <w:t xml:space="preserve">Μετά το πέρας του μήνα που εκκαθαρίζεται, η Διεύθυνση Εκπαίδευσης, μέσω του συνόλου των Απουσιολογίων (αναρτημένων ή απεσταλμένων) ελέγχει για διαφορές σε σχέση με τα στοιχεία που έλαβε από τους Διευθυντές Σχολείων για την έκδοση της μισθοδοσίας. Σε περίπτωση διαφορών, προβαίνει στις απαιτούμενες αλλαγές στο σύστημα έτσι ώστε να εμφανιστούν οι σχετικοί συμψηφισμοί στην εκκαθάριση της επόμενης μισθοδοσίας. </w:t>
      </w:r>
      <w:r>
        <w:rPr>
          <w:rFonts w:ascii="Calibri" w:hAnsi="Calibri"/>
          <w:b/>
          <w:sz w:val="22"/>
          <w:szCs w:val="22"/>
        </w:rPr>
        <w:t>Το βήμα αυτό θα πρέπει να γίνεται άμεσα, με το πέρας του μήνα που εκκαθαρίζεται.</w:t>
      </w:r>
    </w:p>
    <w:p>
      <w:pPr>
        <w:pStyle w:val="Normal"/>
        <w:spacing w:lineRule="auto" w:line="276"/>
        <w:jc w:val="both"/>
        <w:rPr>
          <w:rFonts w:ascii="Calibri" w:hAnsi="Calibri"/>
          <w:sz w:val="22"/>
          <w:szCs w:val="22"/>
        </w:rPr>
      </w:pPr>
      <w:r>
        <w:rPr>
          <w:rFonts w:ascii="Calibri" w:hAnsi="Calibri"/>
          <w:sz w:val="22"/>
          <w:szCs w:val="22"/>
          <w:u w:val="single"/>
        </w:rPr>
        <w:t>Επισημαίνεται ότι, σε περίπτωση που τα Απουσιολόγια δεν φέρουν τις υπογραφές του αναπληρωτή ΕΕΠ/ΕΒΠ και του Διευθυντή της σχολικής μονάδας καθώς και τη σφραγίδα του σχολείου, θα ζητηθεί από τον αναπληρωτή ΕΕΠ/ΕΒΠ η επιστροφή των ποσών που έλαβε, ως αχρεωστήτως καταβληθέντων</w:t>
      </w:r>
      <w:r>
        <w:rPr>
          <w:rFonts w:ascii="Calibri" w:hAnsi="Calibri"/>
          <w:sz w:val="22"/>
          <w:szCs w:val="22"/>
        </w:rPr>
        <w:t>.</w:t>
      </w:r>
    </w:p>
    <w:p>
      <w:pPr>
        <w:pStyle w:val="Normal"/>
        <w:spacing w:lineRule="auto" w:line="276" w:before="0" w:after="120"/>
        <w:jc w:val="both"/>
        <w:rPr>
          <w:rFonts w:ascii="Calibri" w:hAnsi="Calibri"/>
          <w:sz w:val="22"/>
          <w:szCs w:val="22"/>
        </w:rPr>
      </w:pPr>
      <w:r>
        <w:rPr>
          <w:rFonts w:ascii="Calibri" w:hAnsi="Calibri"/>
          <w:sz w:val="22"/>
          <w:szCs w:val="22"/>
        </w:rPr>
      </w:r>
    </w:p>
    <w:p>
      <w:pPr>
        <w:pStyle w:val="Normal"/>
        <w:pBdr>
          <w:bottom w:val="single" w:sz="8" w:space="1" w:color="A6A6A6"/>
        </w:pBdr>
        <w:spacing w:lineRule="auto" w:line="276" w:before="0" w:after="120"/>
        <w:jc w:val="both"/>
        <w:rPr>
          <w:rFonts w:ascii="Calibri" w:hAnsi="Calibri"/>
          <w:b/>
          <w:b/>
          <w:sz w:val="24"/>
          <w:szCs w:val="24"/>
        </w:rPr>
      </w:pPr>
      <w:r>
        <w:rPr>
          <w:rFonts w:ascii="Calibri" w:hAnsi="Calibri"/>
          <w:b/>
          <w:sz w:val="24"/>
          <w:szCs w:val="24"/>
        </w:rPr>
        <w:t>ΕΠΙΣΗΜΑΝΣΕΙΣ</w:t>
      </w:r>
    </w:p>
    <w:p>
      <w:pPr>
        <w:pStyle w:val="Normal"/>
        <w:numPr>
          <w:ilvl w:val="0"/>
          <w:numId w:val="19"/>
        </w:numPr>
        <w:tabs>
          <w:tab w:val="clear" w:pos="720"/>
          <w:tab w:val="left" w:pos="-828" w:leader="none"/>
        </w:tabs>
        <w:spacing w:lineRule="auto" w:line="276" w:before="120" w:after="120"/>
        <w:contextualSpacing/>
        <w:jc w:val="both"/>
        <w:rPr>
          <w:rFonts w:ascii="Calibri" w:hAnsi="Calibri" w:eastAsia="Calibri"/>
          <w:sz w:val="22"/>
          <w:szCs w:val="22"/>
          <w:lang w:eastAsia="en-US"/>
        </w:rPr>
      </w:pPr>
      <w:r>
        <w:rPr>
          <w:rFonts w:eastAsia="Calibri" w:ascii="Calibri" w:hAnsi="Calibri"/>
          <w:b/>
          <w:sz w:val="22"/>
          <w:szCs w:val="22"/>
          <w:lang w:eastAsia="en-US"/>
        </w:rPr>
        <w:t xml:space="preserve">Η απόδοση μισθοδοσίας αναπληρωτών ΕΣΠΑ &amp; ΠΔΕ μέσω ΕΑΠ θα καταβάλλεται στους τραπεζικούς λογαριασμούς των αναπληρωτών </w:t>
      </w:r>
      <w:r>
        <w:rPr>
          <w:rFonts w:eastAsia="Calibri" w:ascii="Calibri" w:hAnsi="Calibri"/>
          <w:sz w:val="22"/>
          <w:szCs w:val="22"/>
          <w:lang w:eastAsia="en-US"/>
        </w:rPr>
        <w:t xml:space="preserve">στις ίδιες ημερομηνίες που πραγματοποιείται η πληρωμή των αναπληρωτών από τον τακτικό </w:t>
      </w:r>
      <w:r>
        <w:rPr>
          <w:rFonts w:eastAsia="Calibri" w:ascii="Calibri" w:hAnsi="Calibri"/>
          <w:b/>
          <w:sz w:val="22"/>
          <w:szCs w:val="22"/>
          <w:lang w:eastAsia="en-US"/>
        </w:rPr>
        <w:t>προϋπολογισμό</w:t>
      </w:r>
      <w:r>
        <w:rPr>
          <w:rFonts w:eastAsia="Calibri" w:ascii="Calibri" w:hAnsi="Calibri"/>
          <w:sz w:val="22"/>
          <w:szCs w:val="22"/>
          <w:lang w:eastAsia="en-US"/>
        </w:rPr>
        <w:t xml:space="preserve">, </w:t>
      </w:r>
      <w:r>
        <w:rPr>
          <w:rFonts w:eastAsia="Calibri" w:ascii="Calibri" w:hAnsi="Calibri"/>
          <w:sz w:val="22"/>
          <w:szCs w:val="22"/>
          <w:u w:val="single"/>
          <w:lang w:eastAsia="en-US"/>
        </w:rPr>
        <w:t>ήτοι περίπου στις 10</w:t>
      </w:r>
      <w:r>
        <w:rPr>
          <w:rFonts w:eastAsia="Calibri" w:ascii="Calibri" w:hAnsi="Calibri"/>
          <w:b/>
          <w:sz w:val="22"/>
          <w:szCs w:val="22"/>
          <w:lang w:eastAsia="en-US"/>
        </w:rPr>
        <w:t xml:space="preserve"> του επόμενου μήνα μισθοδοσίας.</w:t>
      </w:r>
    </w:p>
    <w:p>
      <w:pPr>
        <w:pStyle w:val="Normal"/>
        <w:numPr>
          <w:ilvl w:val="0"/>
          <w:numId w:val="19"/>
        </w:numPr>
        <w:spacing w:lineRule="auto" w:line="276" w:before="0" w:after="120"/>
        <w:ind w:left="720" w:right="23" w:hanging="360"/>
        <w:jc w:val="both"/>
        <w:rPr>
          <w:rFonts w:ascii="Calibri" w:hAnsi="Calibri"/>
          <w:bCs/>
          <w:sz w:val="22"/>
          <w:szCs w:val="22"/>
          <w:lang w:eastAsia="en-US"/>
        </w:rPr>
      </w:pPr>
      <w:r>
        <w:rPr>
          <w:rFonts w:ascii="Calibri" w:hAnsi="Calibri"/>
          <w:b/>
          <w:bCs/>
          <w:sz w:val="22"/>
          <w:szCs w:val="22"/>
          <w:lang w:eastAsia="en-US"/>
        </w:rPr>
        <w:t>Το σύνολο</w:t>
      </w:r>
      <w:r>
        <w:rPr>
          <w:rFonts w:ascii="Calibri" w:hAnsi="Calibri"/>
          <w:bCs/>
          <w:sz w:val="22"/>
          <w:szCs w:val="22"/>
          <w:lang w:eastAsia="en-US"/>
        </w:rPr>
        <w:t xml:space="preserve"> της μισθοδοσίας και των κρατήσεων (ΕΦΚΑ, Φόροι, κλπ) θα </w:t>
      </w:r>
      <w:r>
        <w:rPr>
          <w:rFonts w:ascii="Calibri" w:hAnsi="Calibri"/>
          <w:bCs/>
          <w:sz w:val="22"/>
          <w:szCs w:val="22"/>
          <w:u w:val="single"/>
          <w:lang w:eastAsia="en-US"/>
        </w:rPr>
        <w:t>αποδίδονται αποκλειστικά μέσω</w:t>
      </w:r>
      <w:r>
        <w:rPr>
          <w:rFonts w:ascii="Calibri" w:hAnsi="Calibri"/>
          <w:bCs/>
          <w:sz w:val="22"/>
          <w:szCs w:val="22"/>
          <w:lang w:eastAsia="en-US"/>
        </w:rPr>
        <w:t xml:space="preserve"> της ΕΑΠ. Συγκεκριμένα η ΕΔ ΕΣΠΑ έχει ανοίξει Κεντρικό Λογαριασμό για πληρωμές μέσω ΕΑΠ όπου κάθε μήνα θα καταβάλλει το σύνολο των αποδοχών των μισθοδοτούμενων αναπληρωτών ΕΣΠΑ &amp; ΠΔΕ σύμφωνα με τις οριστικοποιημένες τελικές Μισθοδοτικές Καταστάσεις όλων των ΠΔΕ, ΔΔΕ και ΔΠΕ και όλων των Πράξεων ΕΣΠΑ &amp; Έργων ΠΔΕ. </w:t>
      </w:r>
    </w:p>
    <w:p>
      <w:pPr>
        <w:pStyle w:val="Normal"/>
        <w:numPr>
          <w:ilvl w:val="0"/>
          <w:numId w:val="19"/>
        </w:numPr>
        <w:tabs>
          <w:tab w:val="clear" w:pos="720"/>
          <w:tab w:val="left" w:pos="-828" w:leader="none"/>
        </w:tabs>
        <w:spacing w:lineRule="auto" w:line="276" w:before="120" w:after="120"/>
        <w:contextualSpacing/>
        <w:jc w:val="both"/>
        <w:rPr>
          <w:rFonts w:ascii="Calibri" w:hAnsi="Calibri" w:eastAsia="Calibri"/>
          <w:sz w:val="22"/>
          <w:szCs w:val="22"/>
          <w:lang w:eastAsia="en-US"/>
        </w:rPr>
      </w:pPr>
      <w:r>
        <w:rPr>
          <w:rFonts w:eastAsia="Calibri" w:ascii="Calibri" w:hAnsi="Calibri"/>
          <w:sz w:val="22"/>
          <w:szCs w:val="22"/>
          <w:lang w:eastAsia="en-US"/>
        </w:rPr>
        <w:t xml:space="preserve">Από την ανωτέρω διαδικασία προκύπτει ότι, η έκδοση της μισθοδοτικής κατάστασης πραγματοποιείται με στοιχεία που συλλέγει η Διεύθυνση Εκπαίδευσης από τις σχολικές μονάδες και το </w:t>
      </w:r>
      <w:r>
        <w:rPr>
          <w:rFonts w:eastAsia="Calibri" w:ascii="Calibri" w:hAnsi="Calibri"/>
          <w:sz w:val="22"/>
          <w:szCs w:val="22"/>
          <w:lang w:val="en-US" w:eastAsia="en-US"/>
        </w:rPr>
        <w:t>myschool</w:t>
      </w:r>
      <w:r>
        <w:rPr>
          <w:rFonts w:eastAsia="Calibri" w:ascii="Calibri" w:hAnsi="Calibri"/>
          <w:sz w:val="22"/>
          <w:szCs w:val="22"/>
          <w:lang w:eastAsia="en-US"/>
        </w:rPr>
        <w:t xml:space="preserve"> και ότι τα </w:t>
      </w:r>
      <w:r>
        <w:rPr>
          <w:rFonts w:eastAsia="Calibri" w:ascii="Calibri" w:hAnsi="Calibri"/>
          <w:b/>
          <w:sz w:val="22"/>
          <w:szCs w:val="22"/>
          <w:lang w:eastAsia="en-US"/>
        </w:rPr>
        <w:t>Απουσιολόγια επικυρώνουν την εγκυρότητά της</w:t>
      </w:r>
      <w:r>
        <w:rPr>
          <w:rFonts w:eastAsia="Calibri" w:ascii="Calibri" w:hAnsi="Calibri"/>
          <w:sz w:val="22"/>
          <w:szCs w:val="22"/>
          <w:lang w:eastAsia="en-US"/>
        </w:rPr>
        <w:t xml:space="preserve">. Παρότι οι διαφορές που δύναται να προκύψουν συμψηφίζονται στην επόμενη μισθοδοσία, είναι πιθανό να απαιτηθούν χειροκίνητες ενέργειες όσον αφορά την ΑΠΔ. Για την αποφυγή τέτοιων περιπτώσεων, ενδείκνυται η στενή συνεργασία των σχολικών μονάδων με τη Διεύθυνση Εκπαίδευσης. </w:t>
      </w:r>
    </w:p>
    <w:p>
      <w:pPr>
        <w:pStyle w:val="Normal"/>
        <w:numPr>
          <w:ilvl w:val="0"/>
          <w:numId w:val="19"/>
        </w:numPr>
        <w:tabs>
          <w:tab w:val="clear" w:pos="720"/>
          <w:tab w:val="left" w:pos="-828" w:leader="none"/>
        </w:tabs>
        <w:spacing w:lineRule="auto" w:line="276" w:before="120" w:after="120"/>
        <w:contextualSpacing/>
        <w:jc w:val="both"/>
        <w:rPr>
          <w:rFonts w:ascii="Calibri" w:hAnsi="Calibri" w:eastAsia="Calibri"/>
          <w:b/>
          <w:b/>
          <w:sz w:val="22"/>
          <w:szCs w:val="22"/>
          <w:u w:val="single"/>
          <w:lang w:eastAsia="en-US"/>
        </w:rPr>
      </w:pPr>
      <w:r>
        <w:rPr>
          <w:rFonts w:eastAsia="Calibri" w:ascii="Calibri" w:hAnsi="Calibri"/>
          <w:sz w:val="22"/>
          <w:szCs w:val="22"/>
          <w:lang w:eastAsia="en-US"/>
        </w:rPr>
        <w:t>Αναφορικά με την εκκαθάριση του Ιουνίου, δεδομένου ότι είναι η τελευταία τακτική μισθοδοσία, δε δύναται να πραγματοποιηθεί συμψηφισμός σε επόμενο μήνα. Για το λόγο αυτό, η εκκαθάριση Ιουνίου θα γίνεται βάσει απουσιολογίων. Ως εκ τούτου οι Διευθύνσεις Εκπαίδευσης θα πρέπει να είναι βέβαιες για την ορθότητα των στοιχείων που επηρεάζουν την εκκαθάριση Ιουνίου καθώς επίσης και ότι δεν εκκρεμεί κανένας άλλος συμψηφισμός από προηγούμενο μήνα.</w:t>
      </w:r>
    </w:p>
    <w:p>
      <w:pPr>
        <w:pStyle w:val="Normal"/>
        <w:numPr>
          <w:ilvl w:val="0"/>
          <w:numId w:val="19"/>
        </w:numPr>
        <w:spacing w:lineRule="auto" w:line="276" w:before="120" w:after="120"/>
        <w:contextualSpacing/>
        <w:jc w:val="both"/>
        <w:rPr>
          <w:rFonts w:ascii="Calibri" w:hAnsi="Calibri" w:eastAsia="Calibri"/>
          <w:sz w:val="22"/>
          <w:szCs w:val="22"/>
          <w:lang w:eastAsia="en-US"/>
        </w:rPr>
      </w:pPr>
      <w:r>
        <w:rPr>
          <w:rFonts w:eastAsia="Calibri" w:ascii="Calibri" w:hAnsi="Calibri"/>
          <w:sz w:val="22"/>
          <w:szCs w:val="22"/>
          <w:lang w:eastAsia="en-US"/>
        </w:rPr>
        <w:t xml:space="preserve">Σε περίπτωση που, μετά τη λήξη της εκκαθάρισης Ιουνίου, προκύψουν συμψηφισμοί λόγω αναδρομικών ποσών (π.χ. λόγω λανθασμένης καταχώρησης ΜΚ, κ.λ.π), δύναται να διευθετηθούν με τη διαδικασία των </w:t>
      </w:r>
      <w:r>
        <w:rPr>
          <w:rFonts w:eastAsia="Calibri" w:ascii="Calibri" w:hAnsi="Calibri"/>
          <w:b/>
          <w:sz w:val="22"/>
          <w:szCs w:val="22"/>
          <w:lang w:eastAsia="en-US"/>
        </w:rPr>
        <w:t>ετεροχρονισμένων πληρωμών</w:t>
      </w:r>
      <w:r>
        <w:rPr>
          <w:rFonts w:eastAsia="Calibri" w:ascii="Calibri" w:hAnsi="Calibri"/>
          <w:sz w:val="22"/>
          <w:szCs w:val="22"/>
          <w:lang w:eastAsia="en-US"/>
        </w:rPr>
        <w:t>, όπως εφαρμόζεται ήδη, μέσω της συνεργασίας των καταχωριστών με τους αρμόδιους χειριστές μισθοδοσίας των Πράξεων της Επιτελικής Δομής ΕΣΠΑ και με το ΟΠΣΔ μισθοδοσίας (</w:t>
      </w:r>
      <w:hyperlink r:id="rId16">
        <w:r>
          <w:rPr>
            <w:rFonts w:eastAsia="Calibri" w:ascii="Calibri" w:hAnsi="Calibri"/>
            <w:sz w:val="22"/>
            <w:szCs w:val="22"/>
            <w:lang w:eastAsia="en-US"/>
          </w:rPr>
          <w:t>https://payroll.espa.minedu.gov.gr</w:t>
        </w:r>
      </w:hyperlink>
      <w:r>
        <w:rPr>
          <w:rFonts w:eastAsia="Calibri" w:ascii="Calibri" w:hAnsi="Calibri"/>
          <w:sz w:val="22"/>
          <w:szCs w:val="22"/>
          <w:lang w:eastAsia="en-US"/>
        </w:rPr>
        <w:t>).</w:t>
      </w:r>
    </w:p>
    <w:p>
      <w:pPr>
        <w:pStyle w:val="Normal"/>
        <w:tabs>
          <w:tab w:val="clear" w:pos="720"/>
          <w:tab w:val="left" w:pos="-828" w:leader="none"/>
        </w:tabs>
        <w:spacing w:lineRule="auto" w:line="276" w:before="0" w:after="120"/>
        <w:jc w:val="both"/>
        <w:rPr>
          <w:rFonts w:ascii="Calibri" w:hAnsi="Calibri" w:asciiTheme="minorHAnsi" w:hAnsiTheme="minorHAnsi"/>
          <w:b/>
          <w:b/>
          <w:sz w:val="22"/>
          <w:szCs w:val="22"/>
          <w:u w:val="single"/>
        </w:rPr>
      </w:pPr>
      <w:r>
        <w:rPr>
          <w:rFonts w:asciiTheme="minorHAnsi" w:hAnsiTheme="minorHAnsi" w:ascii="Calibri" w:hAnsi="Calibri"/>
          <w:b/>
          <w:sz w:val="22"/>
          <w:szCs w:val="22"/>
          <w:u w:val="single"/>
        </w:rPr>
      </w:r>
    </w:p>
    <w:p>
      <w:pPr>
        <w:pStyle w:val="2"/>
        <w:spacing w:lineRule="auto" w:line="276" w:before="0" w:after="120"/>
        <w:jc w:val="both"/>
        <w:rPr>
          <w:rFonts w:ascii="Calibri" w:hAnsi="Calibri" w:asciiTheme="minorHAnsi" w:hAnsiTheme="minorHAnsi"/>
          <w:i w:val="false"/>
          <w:i w:val="false"/>
          <w:caps/>
          <w:color w:val="006600"/>
          <w:sz w:val="24"/>
          <w:szCs w:val="24"/>
          <w:u w:val="single"/>
          <w:shd w:fill="FFFFFF" w:val="clear"/>
        </w:rPr>
      </w:pPr>
      <w:bookmarkStart w:id="90" w:name="_Toc487537337"/>
      <w:bookmarkStart w:id="91" w:name="_Toc142905128"/>
      <w:bookmarkStart w:id="92" w:name="_Toc487537338"/>
      <w:bookmarkEnd w:id="90"/>
      <w:r>
        <w:rPr>
          <w:rFonts w:ascii="Calibri" w:hAnsi="Calibri" w:asciiTheme="minorHAnsi" w:hAnsiTheme="minorHAnsi"/>
          <w:i w:val="false"/>
          <w:smallCaps/>
          <w:color w:val="006600"/>
          <w:sz w:val="24"/>
          <w:szCs w:val="24"/>
          <w:u w:val="single"/>
          <w:shd w:fill="FFFFFF" w:val="clear"/>
        </w:rPr>
        <w:t xml:space="preserve">2.6. </w:t>
      </w:r>
      <w:r>
        <w:rPr>
          <w:rFonts w:ascii="Calibri" w:hAnsi="Calibri" w:asciiTheme="minorHAnsi" w:hAnsiTheme="minorHAnsi"/>
          <w:i w:val="false"/>
          <w:caps/>
          <w:color w:val="006600"/>
          <w:sz w:val="24"/>
          <w:szCs w:val="24"/>
          <w:u w:val="single"/>
          <w:shd w:fill="FFFFFF" w:val="clear"/>
        </w:rPr>
        <w:t>Οδοιπορικά έξοδα συμπλήρωσης ωραρίου σε άλλη σχολική μονάδα</w:t>
      </w:r>
      <w:bookmarkEnd w:id="91"/>
      <w:bookmarkEnd w:id="92"/>
    </w:p>
    <w:p>
      <w:pPr>
        <w:pStyle w:val="Normal"/>
        <w:tabs>
          <w:tab w:val="clear" w:pos="720"/>
          <w:tab w:val="left" w:pos="-828" w:leader="none"/>
        </w:tabs>
        <w:spacing w:lineRule="auto" w:line="276" w:before="0"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Τα οδοιπορικά έξοδα συμπλήρωσης ωραρίου σε άλλη σχολική μονάδα εκκαθαρίζονται σύμφωνα με τις οδηγίες σχετικής εγκυκλίου της ΕΔ ΕΣΠΑ Υ.ΠΑΙ.Θ.Α. που εκδίδεται για το σκοπό αυτό σε κάθε σχολική χρονιά εφαρμογής της Πράξης.</w:t>
      </w:r>
    </w:p>
    <w:p>
      <w:pPr>
        <w:pStyle w:val="Normal"/>
        <w:tabs>
          <w:tab w:val="clear" w:pos="720"/>
          <w:tab w:val="left" w:pos="-828" w:leader="none"/>
        </w:tabs>
        <w:spacing w:lineRule="auto" w:line="276" w:before="0" w:after="120"/>
        <w:jc w:val="both"/>
        <w:rPr>
          <w:rFonts w:ascii="Calibri" w:hAnsi="Calibri" w:cs="Calibri"/>
          <w:sz w:val="22"/>
          <w:szCs w:val="22"/>
        </w:rPr>
      </w:pPr>
      <w:r>
        <w:rPr>
          <w:rFonts w:cs="Calibri" w:ascii="Calibri" w:hAnsi="Calibri"/>
          <w:sz w:val="22"/>
          <w:szCs w:val="22"/>
        </w:rPr>
      </w:r>
      <w:r>
        <w:br w:type="page"/>
      </w:r>
    </w:p>
    <w:tbl>
      <w:tblPr>
        <w:tblW w:w="9286" w:type="dxa"/>
        <w:jc w:val="left"/>
        <w:tblInd w:w="0" w:type="dxa"/>
        <w:tblLayout w:type="fixed"/>
        <w:tblCellMar>
          <w:top w:w="0" w:type="dxa"/>
          <w:left w:w="108" w:type="dxa"/>
          <w:bottom w:w="0" w:type="dxa"/>
          <w:right w:w="108" w:type="dxa"/>
        </w:tblCellMar>
        <w:tblLook w:val="04a0"/>
      </w:tblPr>
      <w:tblGrid>
        <w:gridCol w:w="9286"/>
      </w:tblGrid>
      <w:tr>
        <w:trPr/>
        <w:tc>
          <w:tcPr>
            <w:tcW w:w="9286" w:type="dxa"/>
            <w:tcBorders/>
            <w:shd w:color="auto" w:fill="948A54" w:val="clear"/>
          </w:tcPr>
          <w:p>
            <w:pPr>
              <w:pStyle w:val="Style17"/>
              <w:pageBreakBefore/>
              <w:widowControl w:val="false"/>
              <w:numPr>
                <w:ilvl w:val="0"/>
                <w:numId w:val="0"/>
              </w:numPr>
              <w:tabs>
                <w:tab w:val="clear" w:pos="720"/>
                <w:tab w:val="left" w:pos="0" w:leader="none"/>
              </w:tabs>
              <w:spacing w:before="0" w:after="120"/>
              <w:ind w:right="-6" w:hanging="0"/>
              <w:jc w:val="both"/>
              <w:outlineLvl w:val="0"/>
              <w:rPr>
                <w:rFonts w:ascii="Calibri" w:hAnsi="Calibri"/>
                <w:color w:val="FFFFFF"/>
                <w:spacing w:val="18"/>
                <w:sz w:val="26"/>
                <w:szCs w:val="26"/>
              </w:rPr>
            </w:pPr>
            <w:bookmarkStart w:id="93" w:name="_Toc487537340"/>
            <w:bookmarkStart w:id="94" w:name="_Toc142905129"/>
            <w:r>
              <w:rPr>
                <w:rFonts w:ascii="Calibri" w:hAnsi="Calibri"/>
                <w:color w:val="FFFFFF"/>
                <w:spacing w:val="18"/>
                <w:sz w:val="26"/>
                <w:szCs w:val="26"/>
              </w:rPr>
              <w:t>ΚΕΦΑΛΑΙΟ 3: ΑΛΛΗΛΟΓΡΑΦΙΑ ΜΕ ΕΔ ΕΣΠΑ</w:t>
            </w:r>
            <w:bookmarkEnd w:id="93"/>
            <w:bookmarkEnd w:id="94"/>
          </w:p>
        </w:tc>
      </w:tr>
    </w:tbl>
    <w:p>
      <w:pPr>
        <w:pStyle w:val="Default"/>
        <w:spacing w:lineRule="auto" w:line="276" w:before="12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Για </w:t>
      </w:r>
      <w:r>
        <w:rPr>
          <w:rFonts w:cs="Arial" w:ascii="Calibri" w:hAnsi="Calibri"/>
          <w:sz w:val="22"/>
          <w:szCs w:val="22"/>
        </w:rPr>
        <w:t>τηναλληλογραφία</w:t>
      </w:r>
      <w:r>
        <w:rPr>
          <w:rFonts w:ascii="Calibri" w:hAnsi="Calibri" w:asciiTheme="minorHAnsi" w:hAnsiTheme="minorHAnsi"/>
          <w:sz w:val="22"/>
          <w:szCs w:val="22"/>
        </w:rPr>
        <w:t xml:space="preserve"> με την ΕΔ ΕΣΠΑ που αφορά στην υλοποίηση της συγκεκριμένης Πράξης, οι ΔΠΕ/ΔΔΕ θα απευθύνονται στην παρακάτω διεύθυνση:</w:t>
      </w:r>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hd w:val="clear" w:color="auto" w:fill="D9D9D9" w:themeFill="background1" w:themeFillShade="d9"/>
        <w:tabs>
          <w:tab w:val="clear" w:pos="720"/>
          <w:tab w:val="left" w:pos="7740" w:leader="none"/>
        </w:tabs>
        <w:spacing w:lineRule="auto" w:line="360" w:before="0" w:after="120"/>
        <w:ind w:left="1077" w:right="1332" w:hanging="0"/>
        <w:jc w:val="center"/>
        <w:rPr>
          <w:rFonts w:ascii="Calibri" w:hAnsi="Calibri"/>
          <w:b/>
          <w:b/>
          <w:color w:val="000000"/>
          <w:sz w:val="22"/>
          <w:szCs w:val="22"/>
        </w:rPr>
      </w:pPr>
      <w:r>
        <w:rPr>
          <w:rFonts w:ascii="Calibri" w:hAnsi="Calibri"/>
          <w:b/>
          <w:color w:val="000000"/>
          <w:sz w:val="22"/>
          <w:szCs w:val="22"/>
        </w:rPr>
        <w:t>ΥΠΟΥΡΓΕΙΟ ΠΑΙΔΕΙΑΣ, ΘΡΗΣΚΕΥΜΑΤΩΝ ΚΑΙ ΑΘΛΗΤΙΣΜΟΥ</w:t>
      </w:r>
    </w:p>
    <w:p>
      <w:pPr>
        <w:pStyle w:val="Normal"/>
        <w:shd w:val="clear" w:color="auto" w:fill="D9D9D9" w:themeFill="background1" w:themeFillShade="d9"/>
        <w:tabs>
          <w:tab w:val="clear" w:pos="720"/>
          <w:tab w:val="left" w:pos="7740" w:leader="none"/>
        </w:tabs>
        <w:spacing w:lineRule="auto" w:line="360" w:before="0" w:after="120"/>
        <w:ind w:left="1077" w:right="1332" w:hanging="0"/>
        <w:jc w:val="center"/>
        <w:rPr>
          <w:rFonts w:ascii="Calibri" w:hAnsi="Calibri"/>
          <w:b/>
          <w:b/>
          <w:color w:val="000000"/>
          <w:sz w:val="22"/>
          <w:szCs w:val="22"/>
        </w:rPr>
      </w:pPr>
      <w:r>
        <w:rPr>
          <w:rFonts w:ascii="Calibri" w:hAnsi="Calibri"/>
          <w:b/>
          <w:color w:val="000000"/>
          <w:sz w:val="22"/>
          <w:szCs w:val="22"/>
        </w:rPr>
        <w:t>ΕΠΙΤΕΛΙΚΗ ΔΟΜΗ ΕΣΠΑ</w:t>
      </w:r>
    </w:p>
    <w:p>
      <w:pPr>
        <w:pStyle w:val="Normal"/>
        <w:shd w:val="clear" w:color="auto" w:fill="D9D9D9" w:themeFill="background1" w:themeFillShade="d9"/>
        <w:tabs>
          <w:tab w:val="clear" w:pos="720"/>
          <w:tab w:val="left" w:pos="7740" w:leader="none"/>
        </w:tabs>
        <w:spacing w:lineRule="auto" w:line="360" w:before="0" w:after="120"/>
        <w:ind w:left="1077" w:right="1332" w:hanging="0"/>
        <w:jc w:val="center"/>
        <w:rPr>
          <w:rFonts w:ascii="Calibri" w:hAnsi="Calibri"/>
          <w:b/>
          <w:b/>
          <w:color w:val="000000"/>
          <w:sz w:val="22"/>
          <w:szCs w:val="22"/>
        </w:rPr>
      </w:pPr>
      <w:r>
        <w:rPr>
          <w:rFonts w:ascii="Calibri" w:hAnsi="Calibri"/>
          <w:b/>
          <w:color w:val="000000"/>
          <w:sz w:val="22"/>
          <w:szCs w:val="22"/>
        </w:rPr>
        <w:t>ΜΟΝΑΔΑ Β3</w:t>
      </w:r>
    </w:p>
    <w:p>
      <w:pPr>
        <w:pStyle w:val="Normal"/>
        <w:shd w:val="clear" w:color="auto" w:fill="D9D9D9" w:themeFill="background1" w:themeFillShade="d9"/>
        <w:tabs>
          <w:tab w:val="clear" w:pos="720"/>
          <w:tab w:val="left" w:pos="7740" w:leader="none"/>
        </w:tabs>
        <w:spacing w:lineRule="auto" w:line="360" w:before="0" w:after="120"/>
        <w:ind w:left="1077" w:right="1332" w:hanging="0"/>
        <w:jc w:val="center"/>
        <w:rPr>
          <w:rFonts w:ascii="Calibri" w:hAnsi="Calibri"/>
          <w:b/>
          <w:b/>
          <w:color w:val="000000"/>
          <w:sz w:val="22"/>
          <w:szCs w:val="22"/>
        </w:rPr>
      </w:pPr>
      <w:r>
        <w:rPr>
          <w:rFonts w:ascii="Calibri" w:hAnsi="Calibri"/>
          <w:b/>
          <w:color w:val="000000"/>
          <w:sz w:val="22"/>
          <w:szCs w:val="22"/>
        </w:rPr>
        <w:t>ΑΝΔΡΕΑ ΠΑΠΑΝΔΡΕΟΥ 37, ΤΚ 151 80, ΜΑΡΟΥΣΙ</w:t>
      </w:r>
    </w:p>
    <w:p>
      <w:pPr>
        <w:pStyle w:val="Normal"/>
        <w:shd w:val="clear" w:color="auto" w:fill="D9D9D9" w:themeFill="background1" w:themeFillShade="d9"/>
        <w:tabs>
          <w:tab w:val="clear" w:pos="720"/>
          <w:tab w:val="left" w:pos="7740" w:leader="none"/>
        </w:tabs>
        <w:spacing w:lineRule="auto" w:line="360" w:before="0" w:after="120"/>
        <w:ind w:left="1077" w:right="1332" w:hanging="0"/>
        <w:jc w:val="center"/>
        <w:rPr>
          <w:rFonts w:ascii="Calibri" w:hAnsi="Calibri" w:cs="Calibri"/>
          <w:sz w:val="22"/>
          <w:szCs w:val="22"/>
        </w:rPr>
      </w:pPr>
      <w:r>
        <w:rPr>
          <w:rFonts w:ascii="Calibri" w:hAnsi="Calibri"/>
          <w:b/>
          <w:color w:val="000000"/>
          <w:sz w:val="22"/>
          <w:szCs w:val="22"/>
        </w:rPr>
        <w:t>Για την Πράξη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p>
      <w:pPr>
        <w:pStyle w:val="Normal"/>
        <w:rPr>
          <w:rFonts w:ascii="Calibri" w:hAnsi="Calibri" w:asciiTheme="minorHAnsi" w:hAnsiTheme="minorHAnsi"/>
          <w:i/>
          <w:i/>
          <w:sz w:val="22"/>
          <w:szCs w:val="22"/>
        </w:rPr>
      </w:pPr>
      <w:r>
        <w:rPr>
          <w:rFonts w:asciiTheme="minorHAnsi" w:hAnsiTheme="minorHAnsi" w:ascii="Calibri" w:hAnsi="Calibri"/>
          <w:i/>
          <w:sz w:val="22"/>
          <w:szCs w:val="22"/>
        </w:rPr>
      </w:r>
      <w:r>
        <w:br w:type="page"/>
      </w:r>
    </w:p>
    <w:tbl>
      <w:tblPr>
        <w:tblW w:w="9945" w:type="dxa"/>
        <w:jc w:val="left"/>
        <w:tblInd w:w="-34" w:type="dxa"/>
        <w:tblLayout w:type="fixed"/>
        <w:tblCellMar>
          <w:top w:w="0" w:type="dxa"/>
          <w:left w:w="108" w:type="dxa"/>
          <w:bottom w:w="0" w:type="dxa"/>
          <w:right w:w="108" w:type="dxa"/>
        </w:tblCellMar>
        <w:tblLook w:val="04a0"/>
      </w:tblPr>
      <w:tblGrid>
        <w:gridCol w:w="9945"/>
      </w:tblGrid>
      <w:tr>
        <w:trPr>
          <w:trHeight w:val="524" w:hRule="atLeast"/>
        </w:trPr>
        <w:tc>
          <w:tcPr>
            <w:tcW w:w="9945" w:type="dxa"/>
            <w:tcBorders/>
            <w:shd w:color="auto" w:fill="5F497A" w:themeFill="accent4" w:themeFillShade="bf" w:val="clear"/>
            <w:vAlign w:val="center"/>
          </w:tcPr>
          <w:p>
            <w:pPr>
              <w:pStyle w:val="1"/>
              <w:pageBreakBefore/>
              <w:widowControl w:val="false"/>
              <w:spacing w:lineRule="auto" w:line="276" w:before="0" w:after="120"/>
              <w:jc w:val="both"/>
              <w:rPr>
                <w:rFonts w:ascii="Calibri" w:hAnsi="Calibri" w:eastAsia="Calibri" w:asciiTheme="minorHAnsi" w:hAnsiTheme="minorHAnsi"/>
                <w:color w:val="FFFFFF" w:themeColor="background1"/>
                <w:spacing w:val="18"/>
                <w:sz w:val="26"/>
                <w:szCs w:val="26"/>
                <w:lang w:eastAsia="en-US"/>
              </w:rPr>
            </w:pPr>
            <w:bookmarkStart w:id="95" w:name="_Toc142905130"/>
            <w:bookmarkStart w:id="96" w:name="_Toc520811476"/>
            <w:r>
              <w:rPr>
                <w:rFonts w:eastAsia="Calibri" w:ascii="Calibri" w:hAnsi="Calibri" w:asciiTheme="minorHAnsi" w:hAnsiTheme="minorHAnsi"/>
                <w:color w:val="FFFFFF" w:themeColor="background1"/>
                <w:spacing w:val="18"/>
                <w:sz w:val="26"/>
                <w:szCs w:val="26"/>
                <w:lang w:eastAsia="en-US"/>
              </w:rPr>
              <w:t xml:space="preserve">ΚΕΦΑΛΑΙΟ 4: ΤΗΡΗΣΗ </w:t>
            </w:r>
            <w:bookmarkEnd w:id="96"/>
            <w:r>
              <w:rPr>
                <w:rFonts w:eastAsia="Calibri" w:ascii="Calibri" w:hAnsi="Calibri" w:asciiTheme="minorHAnsi" w:hAnsiTheme="minorHAnsi"/>
                <w:color w:val="FFFFFF" w:themeColor="background1"/>
                <w:spacing w:val="18"/>
                <w:sz w:val="26"/>
                <w:szCs w:val="26"/>
                <w:lang w:eastAsia="en-US"/>
              </w:rPr>
              <w:t>ΑΡΧΕΙΟΥ</w:t>
            </w:r>
            <w:bookmarkEnd w:id="95"/>
          </w:p>
        </w:tc>
      </w:tr>
    </w:tbl>
    <w:p>
      <w:pPr>
        <w:pStyle w:val="Style17"/>
        <w:tabs>
          <w:tab w:val="clear" w:pos="720"/>
          <w:tab w:val="left" w:pos="0" w:leader="none"/>
        </w:tabs>
        <w:ind w:right="-6" w:hanging="0"/>
        <w:jc w:val="both"/>
        <w:rPr>
          <w:rFonts w:ascii="Calibri" w:hAnsi="Calibri" w:cs="Calibri"/>
          <w:b w:val="false"/>
          <w:b w:val="false"/>
          <w:bCs w:val="false"/>
          <w:sz w:val="22"/>
          <w:szCs w:val="22"/>
          <w:lang w:eastAsia="el-GR"/>
        </w:rPr>
      </w:pPr>
      <w:r>
        <w:rPr>
          <w:rFonts w:cs="Calibri" w:ascii="Calibri" w:hAnsi="Calibri"/>
          <w:b w:val="false"/>
          <w:bCs w:val="false"/>
          <w:sz w:val="22"/>
          <w:szCs w:val="22"/>
          <w:lang w:eastAsia="el-GR"/>
        </w:rPr>
      </w:r>
    </w:p>
    <w:p>
      <w:pPr>
        <w:pStyle w:val="Style17"/>
        <w:tabs>
          <w:tab w:val="clear" w:pos="720"/>
          <w:tab w:val="left" w:pos="0" w:leader="none"/>
        </w:tabs>
        <w:spacing w:lineRule="auto" w:line="276"/>
        <w:ind w:right="-6" w:hanging="0"/>
        <w:jc w:val="both"/>
        <w:rPr>
          <w:rFonts w:ascii="Calibri" w:hAnsi="Calibri" w:cs="Calibri"/>
          <w:bCs w:val="false"/>
          <w:sz w:val="22"/>
          <w:szCs w:val="22"/>
          <w:lang w:eastAsia="el-GR"/>
        </w:rPr>
      </w:pPr>
      <w:r>
        <w:rPr>
          <w:rFonts w:cs="Calibri" w:ascii="Calibri" w:hAnsi="Calibri"/>
          <w:b w:val="false"/>
          <w:bCs w:val="false"/>
          <w:sz w:val="22"/>
          <w:szCs w:val="22"/>
          <w:lang w:val="en-US" w:eastAsia="el-GR"/>
        </w:rPr>
        <w:t>To</w:t>
      </w:r>
      <w:r>
        <w:rPr>
          <w:rFonts w:cs="Calibri" w:ascii="Calibri" w:hAnsi="Calibri"/>
          <w:b w:val="false"/>
          <w:bCs w:val="false"/>
          <w:sz w:val="22"/>
          <w:szCs w:val="22"/>
          <w:lang w:eastAsia="el-GR"/>
        </w:rPr>
        <w:t xml:space="preserve"> αρχείο της Πράξης περιλαμβάνει τα παρακάτω απαιτούμενα δικαιολογητικά έγγραφα που αφορούν την </w:t>
      </w:r>
      <w:r>
        <w:rPr>
          <w:rFonts w:cs="Calibri" w:ascii="Calibri" w:hAnsi="Calibri"/>
          <w:bCs w:val="false"/>
          <w:sz w:val="22"/>
          <w:szCs w:val="22"/>
          <w:lang w:eastAsia="el-GR"/>
        </w:rPr>
        <w:t>επαλήθευση των επιλέξιμων δαπανών</w:t>
      </w:r>
      <w:r>
        <w:rPr>
          <w:rFonts w:cs="Calibri" w:ascii="Calibri" w:hAnsi="Calibri"/>
          <w:b w:val="false"/>
          <w:bCs w:val="false"/>
          <w:sz w:val="22"/>
          <w:szCs w:val="22"/>
          <w:lang w:eastAsia="el-GR"/>
        </w:rPr>
        <w:t xml:space="preserve"> που δηλώνονται με τα μοναδιαία κόστη και αποτελούν αντικείμενο ελέγχου από τα αρμόδια εθνικά και ευρωπαϊκά ελεγκτικά όργανα</w:t>
      </w:r>
      <w:r>
        <w:rPr>
          <w:rFonts w:cs="Calibri" w:ascii="Calibri" w:hAnsi="Calibri"/>
          <w:bCs w:val="false"/>
          <w:sz w:val="22"/>
          <w:szCs w:val="22"/>
          <w:lang w:eastAsia="el-GR"/>
        </w:rPr>
        <w:t>.</w:t>
      </w:r>
    </w:p>
    <w:p>
      <w:pPr>
        <w:pStyle w:val="ListParagraph"/>
        <w:spacing w:before="0" w:after="120"/>
        <w:ind w:left="993" w:hanging="0"/>
        <w:contextualSpacing/>
        <w:jc w:val="both"/>
        <w:rPr/>
      </w:pPr>
      <w:r>
        <w:rPr/>
      </w:r>
    </w:p>
    <w:p>
      <w:pPr>
        <w:pStyle w:val="Style17"/>
        <w:numPr>
          <w:ilvl w:val="0"/>
          <w:numId w:val="27"/>
        </w:numPr>
        <w:tabs>
          <w:tab w:val="clear" w:pos="720"/>
          <w:tab w:val="left" w:pos="0" w:leader="none"/>
        </w:tabs>
        <w:spacing w:lineRule="auto" w:line="276" w:before="0" w:after="120"/>
        <w:ind w:left="360" w:right="-6" w:hanging="360"/>
        <w:jc w:val="both"/>
        <w:rPr>
          <w:rFonts w:ascii="Calibri" w:hAnsi="Calibri" w:cs="Calibri"/>
          <w:bCs w:val="false"/>
          <w:color w:val="800080"/>
          <w:szCs w:val="24"/>
          <w:u w:val="single"/>
          <w:lang w:eastAsia="el-GR"/>
        </w:rPr>
      </w:pPr>
      <w:r>
        <w:rPr>
          <w:rFonts w:cs="Calibri" w:ascii="Calibri" w:hAnsi="Calibri"/>
          <w:bCs w:val="false"/>
          <w:color w:val="800080"/>
          <w:szCs w:val="24"/>
          <w:u w:val="single"/>
          <w:lang w:eastAsia="el-GR"/>
        </w:rPr>
        <w:t xml:space="preserve">Περιφερειακές Διευθύνσεις Πρωτοβάθμιας και Δευτεροβάθμιας Εκπαίδευσης </w:t>
      </w:r>
    </w:p>
    <w:p>
      <w:pPr>
        <w:pStyle w:val="ListParagraph"/>
        <w:numPr>
          <w:ilvl w:val="0"/>
          <w:numId w:val="25"/>
        </w:numPr>
        <w:ind w:left="1134" w:hanging="425"/>
        <w:rPr/>
      </w:pPr>
      <w:r>
        <w:rPr>
          <w:b/>
        </w:rPr>
        <w:t>Φάκελο</w:t>
      </w:r>
      <w:r>
        <w:rPr/>
        <w:t xml:space="preserve"> με τις αποφάσεις του ΠΥΣΕΕΠ για τους αναπληρωτέςΕΕΠ/ΕΒΠ της Πράξης</w:t>
      </w:r>
    </w:p>
    <w:p>
      <w:pPr>
        <w:pStyle w:val="ListParagraph"/>
        <w:spacing w:before="0" w:after="120"/>
        <w:ind w:left="993" w:hanging="0"/>
        <w:contextualSpacing/>
        <w:jc w:val="both"/>
        <w:rPr/>
      </w:pPr>
      <w:r>
        <w:rPr/>
      </w:r>
    </w:p>
    <w:p>
      <w:pPr>
        <w:pStyle w:val="Style17"/>
        <w:numPr>
          <w:ilvl w:val="0"/>
          <w:numId w:val="27"/>
        </w:numPr>
        <w:tabs>
          <w:tab w:val="clear" w:pos="720"/>
          <w:tab w:val="left" w:pos="0" w:leader="none"/>
        </w:tabs>
        <w:spacing w:lineRule="auto" w:line="276" w:before="0" w:after="120"/>
        <w:ind w:left="360" w:right="-6" w:hanging="360"/>
        <w:jc w:val="both"/>
        <w:rPr>
          <w:rFonts w:ascii="Calibri" w:hAnsi="Calibri" w:cs="Calibri"/>
          <w:bCs w:val="false"/>
          <w:color w:val="800080"/>
          <w:szCs w:val="24"/>
          <w:u w:val="single"/>
          <w:lang w:eastAsia="el-GR"/>
        </w:rPr>
      </w:pPr>
      <w:r>
        <w:rPr>
          <w:rFonts w:cs="Calibri" w:ascii="Calibri" w:hAnsi="Calibri"/>
          <w:bCs w:val="false"/>
          <w:color w:val="800080"/>
          <w:szCs w:val="24"/>
          <w:u w:val="single"/>
          <w:lang w:eastAsia="el-GR"/>
        </w:rPr>
        <w:t>Διευθύνσεις Πρωτοβάθμιας / Δευτεροβάθμιας Εκπαίδευσης</w:t>
      </w:r>
    </w:p>
    <w:p>
      <w:pPr>
        <w:pStyle w:val="ListParagraph"/>
        <w:numPr>
          <w:ilvl w:val="0"/>
          <w:numId w:val="25"/>
        </w:numPr>
        <w:spacing w:before="0" w:after="120"/>
        <w:ind w:left="993" w:hanging="284"/>
        <w:contextualSpacing/>
        <w:jc w:val="both"/>
        <w:rPr>
          <w:b/>
          <w:b/>
        </w:rPr>
      </w:pPr>
      <w:r>
        <w:rPr>
          <w:b/>
        </w:rPr>
        <w:t>Αποφάσεις Πρόσληψης (αναρτημένες στη Διαύγεια).</w:t>
      </w:r>
    </w:p>
    <w:p>
      <w:pPr>
        <w:pStyle w:val="ListParagraph"/>
        <w:numPr>
          <w:ilvl w:val="0"/>
          <w:numId w:val="25"/>
        </w:numPr>
        <w:spacing w:before="0" w:after="120"/>
        <w:ind w:left="993" w:hanging="284"/>
        <w:contextualSpacing/>
        <w:jc w:val="both"/>
        <w:rPr>
          <w:b/>
          <w:b/>
        </w:rPr>
      </w:pPr>
      <w:r>
        <w:rPr>
          <w:b/>
        </w:rPr>
        <w:t>Συμβάσεις εργασίας ορισμένου χρόνου και περιλήψεις αυτών αναρτημένες στη Διαύγεια.</w:t>
      </w:r>
    </w:p>
    <w:p>
      <w:pPr>
        <w:pStyle w:val="ListParagraph"/>
        <w:numPr>
          <w:ilvl w:val="0"/>
          <w:numId w:val="25"/>
        </w:numPr>
        <w:spacing w:before="0" w:after="120"/>
        <w:ind w:left="993" w:hanging="284"/>
        <w:contextualSpacing/>
        <w:jc w:val="both"/>
        <w:rPr>
          <w:b/>
          <w:b/>
        </w:rPr>
      </w:pPr>
      <w:r>
        <w:rPr>
          <w:b/>
        </w:rPr>
        <w:t>Αποφάσεις Τοποθέτησης – Διάθεσης στο(α) σχολείο(α) (αναρτημένες στη Διαύγεια).</w:t>
      </w:r>
    </w:p>
    <w:p>
      <w:pPr>
        <w:pStyle w:val="ListParagraph"/>
        <w:numPr>
          <w:ilvl w:val="0"/>
          <w:numId w:val="25"/>
        </w:numPr>
        <w:spacing w:before="0" w:after="120"/>
        <w:ind w:left="993" w:hanging="284"/>
        <w:contextualSpacing/>
        <w:jc w:val="both"/>
        <w:rPr>
          <w:b/>
          <w:b/>
        </w:rPr>
      </w:pPr>
      <w:r>
        <w:rPr>
          <w:b/>
        </w:rPr>
        <w:t>Αποφάσεις μείωσης ωραρίου (εάν αφορά).</w:t>
      </w:r>
    </w:p>
    <w:p>
      <w:pPr>
        <w:pStyle w:val="ListParagraph"/>
        <w:numPr>
          <w:ilvl w:val="0"/>
          <w:numId w:val="25"/>
        </w:numPr>
        <w:spacing w:before="0" w:after="120"/>
        <w:ind w:left="993" w:hanging="284"/>
        <w:contextualSpacing/>
        <w:jc w:val="both"/>
        <w:rPr>
          <w:b/>
          <w:b/>
        </w:rPr>
      </w:pPr>
      <w:r>
        <w:rPr>
          <w:b/>
        </w:rPr>
        <w:t>Αποφάσεις ανάληψης υπηρεσίας στο(α) σχολείο(α) τοποθέτησης-διάθεσης.</w:t>
      </w:r>
    </w:p>
    <w:p>
      <w:pPr>
        <w:pStyle w:val="ListParagraph"/>
        <w:numPr>
          <w:ilvl w:val="0"/>
          <w:numId w:val="25"/>
        </w:numPr>
        <w:spacing w:before="0" w:after="120"/>
        <w:ind w:left="993" w:hanging="284"/>
        <w:contextualSpacing/>
        <w:jc w:val="both"/>
        <w:rPr>
          <w:b/>
          <w:b/>
        </w:rPr>
      </w:pPr>
      <w:r>
        <w:rPr>
          <w:b/>
        </w:rPr>
        <w:t>Ωρολόγιο Πρόγραμμα του σχολείου τοποθέτησης/διάθεσης.</w:t>
      </w:r>
    </w:p>
    <w:p>
      <w:pPr>
        <w:pStyle w:val="ListParagraph"/>
        <w:numPr>
          <w:ilvl w:val="0"/>
          <w:numId w:val="25"/>
        </w:numPr>
        <w:spacing w:before="0" w:after="120"/>
        <w:ind w:left="993" w:hanging="284"/>
        <w:contextualSpacing/>
        <w:jc w:val="both"/>
        <w:rPr>
          <w:b/>
          <w:b/>
        </w:rPr>
      </w:pPr>
      <w:r>
        <w:rPr>
          <w:b/>
        </w:rPr>
        <w:t>Ατομικό Απουσιολόγιο ανά σχολείο τοποθέτησης (τηρείται στη διεύθυνση εκπαίδευσης και στη σχολική μονάδα τοποθέτησης).</w:t>
      </w:r>
    </w:p>
    <w:p>
      <w:pPr>
        <w:pStyle w:val="ListParagraph"/>
        <w:numPr>
          <w:ilvl w:val="0"/>
          <w:numId w:val="25"/>
        </w:numPr>
        <w:spacing w:before="0" w:after="120"/>
        <w:ind w:left="993" w:hanging="284"/>
        <w:contextualSpacing/>
        <w:jc w:val="both"/>
        <w:rPr>
          <w:b/>
          <w:b/>
        </w:rPr>
      </w:pPr>
      <w:r>
        <w:rPr>
          <w:b/>
        </w:rPr>
        <w:t>Αποφάσεις έγκρισης αδειών.</w:t>
      </w:r>
    </w:p>
    <w:p>
      <w:pPr>
        <w:pStyle w:val="ListParagraph"/>
        <w:numPr>
          <w:ilvl w:val="0"/>
          <w:numId w:val="25"/>
        </w:numPr>
        <w:spacing w:before="0" w:after="120"/>
        <w:ind w:left="993" w:hanging="284"/>
        <w:contextualSpacing/>
        <w:jc w:val="both"/>
        <w:rPr>
          <w:b/>
          <w:b/>
        </w:rPr>
      </w:pPr>
      <w:r>
        <w:rPr>
          <w:b/>
        </w:rPr>
        <w:t>Καταστάσεις απεργιών (μέσω του Ενιαίου Πληροφοριακού συστήματος μηχανογραφικής υποστήριξης των σχολικών μονάδων και των διοικητικών δομών της εκπαίδευσης Myschool).</w:t>
      </w:r>
    </w:p>
    <w:p>
      <w:pPr>
        <w:pStyle w:val="ListParagraph"/>
        <w:numPr>
          <w:ilvl w:val="0"/>
          <w:numId w:val="25"/>
        </w:numPr>
        <w:spacing w:before="0" w:after="120"/>
        <w:ind w:left="993" w:hanging="284"/>
        <w:contextualSpacing/>
        <w:jc w:val="both"/>
        <w:rPr>
          <w:b/>
          <w:b/>
        </w:rPr>
      </w:pPr>
      <w:r>
        <w:rPr>
          <w:b/>
        </w:rPr>
        <w:t>Μισθοδοτική Κατάσταση της Διεύθυνσης Εκπαίδευσης.</w:t>
      </w:r>
    </w:p>
    <w:p>
      <w:pPr>
        <w:pStyle w:val="ListParagraph"/>
        <w:numPr>
          <w:ilvl w:val="0"/>
          <w:numId w:val="25"/>
        </w:numPr>
        <w:spacing w:before="0" w:after="120"/>
        <w:ind w:left="993" w:hanging="284"/>
        <w:contextualSpacing/>
        <w:jc w:val="both"/>
        <w:rPr/>
      </w:pPr>
      <w:r>
        <w:rPr>
          <w:b/>
        </w:rPr>
        <w:t>Φάκελο με τις</w:t>
      </w:r>
      <w:r>
        <w:rPr>
          <w:b/>
          <w:lang w:eastAsia="el-GR"/>
        </w:rPr>
        <w:t>Αποφάσεις Ίδρυσης Τμήματος Ένταξης στις σχολικές μονάδες αρμοδιότητάς τους.</w:t>
      </w:r>
    </w:p>
    <w:p>
      <w:pPr>
        <w:pStyle w:val="ListParagraph"/>
        <w:spacing w:before="0" w:after="120"/>
        <w:ind w:left="993" w:hanging="0"/>
        <w:contextualSpacing/>
        <w:jc w:val="both"/>
        <w:rPr/>
      </w:pPr>
      <w:r>
        <w:rPr/>
      </w:r>
    </w:p>
    <w:p>
      <w:pPr>
        <w:pStyle w:val="Normal"/>
        <w:spacing w:lineRule="auto" w:line="276" w:before="0" w:after="120"/>
        <w:jc w:val="both"/>
        <w:rPr>
          <w:rFonts w:ascii="Calibri" w:hAnsi="Calibri" w:cs="Arial"/>
          <w:sz w:val="22"/>
          <w:szCs w:val="22"/>
        </w:rPr>
      </w:pPr>
      <w:r>
        <w:rPr>
          <w:rFonts w:ascii="Calibri" w:hAnsi="Calibri"/>
          <w:sz w:val="22"/>
          <w:szCs w:val="22"/>
        </w:rPr>
        <w:t>Σημειώνεται ότι, σ</w:t>
      </w:r>
      <w:r>
        <w:rPr>
          <w:rFonts w:cs="Arial" w:ascii="Calibri" w:hAnsi="Calibri"/>
          <w:sz w:val="22"/>
          <w:szCs w:val="22"/>
        </w:rPr>
        <w:t xml:space="preserve">ε περίπτωση ελέγχου και </w:t>
      </w:r>
      <w:r>
        <w:rPr>
          <w:rFonts w:cs="Arial" w:ascii="Calibri" w:hAnsi="Calibri"/>
          <w:b/>
          <w:sz w:val="22"/>
          <w:szCs w:val="22"/>
        </w:rPr>
        <w:t>εφόσον απαιτηθεί</w:t>
      </w:r>
      <w:r>
        <w:rPr>
          <w:rFonts w:cs="Arial" w:ascii="Calibri" w:hAnsi="Calibri"/>
          <w:sz w:val="22"/>
          <w:szCs w:val="22"/>
        </w:rPr>
        <w:t xml:space="preserve">, η Σχολική Μονάδα θα πρέπει να αποστείλει σε εύλογο χρονικό διάστημα στη Διεύθυνση Εκπαίδευσης, τα πρωτότυπα παραστατικά που αφορούν τους εκπαιδευτικούς/ΕΕΠ/ΕΒΠ που περιλαμβάνονται στο δείγμα ελέγχου. </w:t>
      </w:r>
    </w:p>
    <w:p>
      <w:pPr>
        <w:pStyle w:val="Style17"/>
        <w:tabs>
          <w:tab w:val="clear" w:pos="720"/>
          <w:tab w:val="left" w:pos="0" w:leader="none"/>
        </w:tabs>
        <w:spacing w:lineRule="auto" w:line="276"/>
        <w:ind w:right="-6" w:hanging="0"/>
        <w:jc w:val="both"/>
        <w:rPr>
          <w:rFonts w:ascii="Calibri" w:hAnsi="Calibri" w:cs="Calibri"/>
          <w:bCs w:val="false"/>
          <w:sz w:val="26"/>
          <w:szCs w:val="26"/>
          <w:lang w:eastAsia="el-GR"/>
        </w:rPr>
      </w:pPr>
      <w:r>
        <w:rPr>
          <w:rFonts w:cs="Calibri" w:ascii="Calibri" w:hAnsi="Calibri"/>
          <w:bCs w:val="false"/>
          <w:sz w:val="26"/>
          <w:szCs w:val="26"/>
          <w:lang w:eastAsia="el-GR"/>
        </w:rPr>
      </w:r>
    </w:p>
    <w:p>
      <w:pPr>
        <w:pStyle w:val="Style17"/>
        <w:numPr>
          <w:ilvl w:val="0"/>
          <w:numId w:val="27"/>
        </w:numPr>
        <w:tabs>
          <w:tab w:val="clear" w:pos="720"/>
          <w:tab w:val="left" w:pos="0" w:leader="none"/>
        </w:tabs>
        <w:spacing w:lineRule="auto" w:line="276"/>
        <w:ind w:left="426" w:right="-6" w:hanging="426"/>
        <w:jc w:val="both"/>
        <w:rPr>
          <w:rFonts w:ascii="Calibri" w:hAnsi="Calibri" w:cs="Calibri"/>
          <w:bCs w:val="false"/>
          <w:color w:val="800080"/>
          <w:szCs w:val="24"/>
          <w:u w:val="single"/>
          <w:lang w:eastAsia="el-GR"/>
        </w:rPr>
      </w:pPr>
      <w:r>
        <w:rPr>
          <w:rFonts w:cs="Calibri" w:ascii="Calibri" w:hAnsi="Calibri"/>
          <w:bCs w:val="false"/>
          <w:color w:val="800080"/>
          <w:szCs w:val="24"/>
          <w:u w:val="single"/>
          <w:lang w:eastAsia="el-GR"/>
        </w:rPr>
        <w:t>Σχολικές Μονάδες Εφαρμογής της Πράξης</w:t>
      </w:r>
    </w:p>
    <w:p>
      <w:pPr>
        <w:pStyle w:val="ListParagraph"/>
        <w:numPr>
          <w:ilvl w:val="0"/>
          <w:numId w:val="26"/>
        </w:numPr>
        <w:spacing w:before="0" w:after="120"/>
        <w:ind w:left="993" w:hanging="284"/>
        <w:contextualSpacing/>
        <w:jc w:val="both"/>
        <w:rPr/>
      </w:pPr>
      <w:r>
        <w:rPr/>
        <w:t xml:space="preserve">Φάκελος με τα </w:t>
      </w:r>
      <w:r>
        <w:rPr>
          <w:b/>
        </w:rPr>
        <w:t>Απουσιολόγια</w:t>
      </w:r>
      <w:r>
        <w:rPr/>
        <w:t xml:space="preserve"> των αναπληρωτών εκπαιδευτικών/ΕΕΠ/ΕΒΠ. Σε περίπτωση που αναρτώνται στην Πλατφόρμα Ανάρτησης Παραστατικών από τις Σχολικές Μονάδες (</w:t>
      </w:r>
      <w:r>
        <w:rPr>
          <w:b/>
          <w:color w:val="0000FF"/>
          <w:lang w:val="en-US"/>
        </w:rPr>
        <w:t>invoices</w:t>
      </w:r>
      <w:r>
        <w:rPr>
          <w:b/>
          <w:color w:val="0000FF"/>
        </w:rPr>
        <w:t>-</w:t>
      </w:r>
      <w:r>
        <w:rPr>
          <w:b/>
          <w:color w:val="0000FF"/>
          <w:lang w:val="en-US"/>
        </w:rPr>
        <w:t>schools</w:t>
      </w:r>
      <w:r>
        <w:rPr>
          <w:b/>
          <w:color w:val="3333CC"/>
        </w:rPr>
        <w:t>)</w:t>
      </w:r>
      <w:r>
        <w:rPr/>
        <w:t xml:space="preserve">, στο αρχείο των σχολείων παραμένουν τα πρωτότυπα ενώ σε περίπτωση που τα πρωτότυπα αποστέλλονται στις Διευθύνσεις Εκπαίδευσης, στα σχολεία φυλάσσονται αντίγραφα αυτών. </w:t>
      </w:r>
    </w:p>
    <w:p>
      <w:pPr>
        <w:pStyle w:val="Normal"/>
        <w:pBdr>
          <w:bottom w:val="single" w:sz="8" w:space="1" w:color="A6A6A6"/>
        </w:pBdr>
        <w:spacing w:lineRule="auto" w:line="276" w:before="0" w:after="120"/>
        <w:jc w:val="both"/>
        <w:rPr>
          <w:rFonts w:ascii="Calibri" w:hAnsi="Calibri"/>
          <w:b/>
          <w:b/>
          <w:sz w:val="24"/>
          <w:szCs w:val="24"/>
        </w:rPr>
      </w:pPr>
      <w:r>
        <w:rPr>
          <w:rFonts w:ascii="Calibri" w:hAnsi="Calibri"/>
          <w:b/>
          <w:sz w:val="24"/>
          <w:szCs w:val="24"/>
        </w:rPr>
        <w:t>ΕΠΙΣΗΜΑΝΣΗ</w:t>
      </w:r>
    </w:p>
    <w:p>
      <w:pPr>
        <w:pStyle w:val="Normal"/>
        <w:spacing w:lineRule="auto" w:line="276" w:before="0" w:after="120"/>
        <w:jc w:val="both"/>
        <w:rPr>
          <w:rFonts w:ascii="Calibri" w:hAnsi="Calibri" w:cs="Arial"/>
          <w:sz w:val="22"/>
          <w:szCs w:val="22"/>
        </w:rPr>
      </w:pPr>
      <w:r>
        <w:rPr>
          <w:rFonts w:ascii="Calibri" w:hAnsi="Calibri"/>
          <w:sz w:val="22"/>
          <w:szCs w:val="22"/>
        </w:rPr>
        <w:t xml:space="preserve">Το Αρχείο της Πράξης φυλάσσεται τουλάχιστον έως τις </w:t>
      </w:r>
      <w:r>
        <w:rPr>
          <w:rFonts w:ascii="Calibri" w:hAnsi="Calibri"/>
          <w:b/>
          <w:sz w:val="22"/>
          <w:szCs w:val="22"/>
        </w:rPr>
        <w:t>31 Δεκεμβρίου 2029</w:t>
      </w:r>
      <w:r>
        <w:rPr>
          <w:rFonts w:ascii="Calibri" w:hAnsi="Calibri"/>
          <w:sz w:val="22"/>
          <w:szCs w:val="22"/>
        </w:rPr>
        <w:t xml:space="preserve"> ή όσο απαιτηθεί από το Επιχειρησιακό Πρόγραμμα και την Εθνική Νομοθεσία.</w:t>
      </w:r>
    </w:p>
    <w:p>
      <w:pPr>
        <w:pStyle w:val="Normal"/>
        <w:rPr/>
      </w:pPr>
      <w:r>
        <w:rPr/>
      </w:r>
      <w:r>
        <w:br w:type="page"/>
      </w:r>
    </w:p>
    <w:tbl>
      <w:tblPr>
        <w:tblW w:w="9286" w:type="dxa"/>
        <w:jc w:val="left"/>
        <w:tblInd w:w="0" w:type="dxa"/>
        <w:tblLayout w:type="fixed"/>
        <w:tblCellMar>
          <w:top w:w="0" w:type="dxa"/>
          <w:left w:w="108" w:type="dxa"/>
          <w:bottom w:w="0" w:type="dxa"/>
          <w:right w:w="108" w:type="dxa"/>
        </w:tblCellMar>
        <w:tblLook w:val="04a0"/>
      </w:tblPr>
      <w:tblGrid>
        <w:gridCol w:w="9286"/>
      </w:tblGrid>
      <w:tr>
        <w:trPr/>
        <w:tc>
          <w:tcPr>
            <w:tcW w:w="9286" w:type="dxa"/>
            <w:tcBorders/>
            <w:shd w:color="auto" w:fill="CC0000" w:val="clear"/>
          </w:tcPr>
          <w:p>
            <w:pPr>
              <w:pStyle w:val="Style17"/>
              <w:pageBreakBefore/>
              <w:widowControl w:val="false"/>
              <w:numPr>
                <w:ilvl w:val="0"/>
                <w:numId w:val="0"/>
              </w:numPr>
              <w:tabs>
                <w:tab w:val="clear" w:pos="720"/>
                <w:tab w:val="left" w:pos="0" w:leader="none"/>
              </w:tabs>
              <w:spacing w:before="120" w:after="0"/>
              <w:ind w:right="-6" w:hanging="0"/>
              <w:jc w:val="both"/>
              <w:outlineLvl w:val="0"/>
              <w:rPr>
                <w:rFonts w:ascii="Calibri" w:hAnsi="Calibri" w:cs="Calibri"/>
                <w:bCs w:val="false"/>
                <w:color w:val="FFFFFF"/>
                <w:spacing w:val="18"/>
                <w:sz w:val="26"/>
                <w:szCs w:val="26"/>
                <w:lang w:eastAsia="el-GR"/>
              </w:rPr>
            </w:pPr>
            <w:bookmarkStart w:id="97" w:name="_Toc142905131"/>
            <w:bookmarkStart w:id="98" w:name="_Toc520811479"/>
            <w:r>
              <w:rPr>
                <w:rFonts w:cs="Calibri" w:ascii="Calibri" w:hAnsi="Calibri"/>
                <w:bCs w:val="false"/>
                <w:color w:val="FFFFFF"/>
                <w:spacing w:val="18"/>
                <w:sz w:val="26"/>
                <w:szCs w:val="26"/>
                <w:lang w:eastAsia="el-GR"/>
              </w:rPr>
              <w:t>ΚΕΦΑΛΑΙΟ 5: ΔΕΙΚΤΕΣ ΠΡΑΞΗΣ</w:t>
            </w:r>
            <w:bookmarkEnd w:id="97"/>
            <w:bookmarkEnd w:id="98"/>
          </w:p>
        </w:tc>
      </w:tr>
    </w:tbl>
    <w:p>
      <w:pPr>
        <w:pStyle w:val="2"/>
        <w:spacing w:lineRule="auto" w:line="276" w:before="120" w:after="120"/>
        <w:rPr>
          <w:rFonts w:ascii="Calibri" w:hAnsi="Calibri" w:asciiTheme="minorHAnsi" w:hAnsiTheme="minorHAnsi"/>
          <w:i w:val="false"/>
          <w:i w:val="false"/>
          <w:color w:val="006600"/>
          <w:sz w:val="24"/>
          <w:szCs w:val="24"/>
          <w:u w:val="single"/>
          <w:shd w:fill="FFFFFF" w:val="clear"/>
        </w:rPr>
      </w:pPr>
      <w:bookmarkStart w:id="99" w:name="_Toc142905132"/>
      <w:r>
        <w:rPr>
          <w:rFonts w:ascii="Calibri" w:hAnsi="Calibri" w:asciiTheme="minorHAnsi" w:hAnsiTheme="minorHAnsi"/>
          <w:i w:val="false"/>
          <w:color w:val="006600"/>
          <w:sz w:val="24"/>
          <w:szCs w:val="24"/>
          <w:u w:val="single"/>
          <w:shd w:fill="FFFFFF" w:val="clear"/>
        </w:rPr>
        <w:t>5.1. Δείκτες Πράξης</w:t>
      </w:r>
      <w:bookmarkEnd w:id="99"/>
    </w:p>
    <w:p>
      <w:pPr>
        <w:pStyle w:val="Normal"/>
        <w:rPr/>
      </w:pPr>
      <w:r>
        <w:rPr/>
      </w:r>
    </w:p>
    <w:p>
      <w:pPr>
        <w:pStyle w:val="2"/>
        <w:numPr>
          <w:ilvl w:val="1"/>
          <w:numId w:val="40"/>
        </w:numPr>
        <w:spacing w:lineRule="auto" w:line="276" w:before="0" w:after="120"/>
        <w:ind w:left="851" w:hanging="425"/>
        <w:rPr>
          <w:rFonts w:ascii="Calibri" w:hAnsi="Calibri" w:asciiTheme="minorHAnsi" w:hAnsiTheme="minorHAnsi"/>
          <w:i w:val="false"/>
          <w:i w:val="false"/>
          <w:color w:val="006600"/>
          <w:sz w:val="24"/>
          <w:szCs w:val="24"/>
          <w:u w:val="single"/>
          <w:shd w:fill="FFFFFF" w:val="clear"/>
        </w:rPr>
      </w:pPr>
      <w:bookmarkStart w:id="100" w:name="_Toc142905133"/>
      <w:bookmarkStart w:id="101" w:name="_Toc137119259"/>
      <w:r>
        <w:rPr>
          <w:rFonts w:ascii="Calibri" w:hAnsi="Calibri" w:asciiTheme="minorHAnsi" w:hAnsiTheme="minorHAnsi"/>
          <w:i w:val="false"/>
          <w:color w:val="006600"/>
          <w:sz w:val="24"/>
          <w:szCs w:val="24"/>
          <w:u w:val="single"/>
          <w:shd w:fill="FFFFFF" w:val="clear"/>
        </w:rPr>
        <w:t>Δείκτης Εκροών</w:t>
      </w:r>
      <w:bookmarkEnd w:id="100"/>
      <w:bookmarkEnd w:id="101"/>
    </w:p>
    <w:p>
      <w:pPr>
        <w:pStyle w:val="Normal"/>
        <w:spacing w:lineRule="auto" w:line="276" w:before="0" w:after="120"/>
        <w:jc w:val="both"/>
        <w:rPr>
          <w:rFonts w:ascii="Calibri" w:hAnsi="Calibri" w:cs="Calibri"/>
          <w:sz w:val="22"/>
          <w:szCs w:val="22"/>
        </w:rPr>
      </w:pPr>
      <w:r>
        <w:rPr>
          <w:rFonts w:cs="Calibri" w:ascii="Calibri" w:hAnsi="Calibri"/>
          <w:sz w:val="22"/>
          <w:szCs w:val="22"/>
        </w:rPr>
        <w:t>Δείκτης εκροών της Πράξης αποτελεί:</w:t>
      </w:r>
    </w:p>
    <w:p>
      <w:pPr>
        <w:pStyle w:val="ListParagraph"/>
        <w:spacing w:before="0" w:after="120"/>
        <w:ind w:left="720" w:hanging="360"/>
        <w:contextualSpacing/>
        <w:jc w:val="both"/>
        <w:rPr>
          <w:rFonts w:ascii="Calibri" w:hAnsi="Calibri" w:cs="Calibri" w:asciiTheme="minorHAnsi" w:cstheme="minorHAnsi" w:hAnsiTheme="minorHAnsi"/>
          <w:b/>
          <w:b/>
        </w:rPr>
      </w:pPr>
      <w:r>
        <w:rPr>
          <w:rFonts w:cs="Calibri" w:cstheme="minorHAnsi"/>
          <w:b/>
        </w:rPr>
        <w:t>•</w:t>
      </w:r>
      <w:r>
        <w:rPr>
          <w:rFonts w:cs="Calibri" w:cstheme="minorHAnsi"/>
          <w:b/>
        </w:rPr>
        <w:tab/>
      </w:r>
      <w:r>
        <w:rPr>
          <w:rFonts w:cs="Calibri" w:cstheme="minorHAnsi"/>
          <w:b/>
          <w:u w:val="single"/>
        </w:rPr>
        <w:t xml:space="preserve">Ο </w:t>
      </w:r>
      <w:r>
        <w:rPr>
          <w:rFonts w:cs="Calibri" w:cstheme="minorHAnsi"/>
          <w:b/>
          <w:color w:val="000000" w:themeColor="text1"/>
          <w:u w:val="single"/>
        </w:rPr>
        <w:t>αριθμός</w:t>
      </w:r>
      <w:r>
        <w:rPr>
          <w:rFonts w:cs="Calibri" w:cstheme="minorHAnsi"/>
          <w:b/>
          <w:u w:val="single"/>
        </w:rPr>
        <w:t xml:space="preserve"> δομών για την ένταξη παιδιών με αναπηρία ή / και ειδικές εκπαιδευτικές ανάγκες</w:t>
      </w:r>
      <w:r>
        <w:rPr>
          <w:rFonts w:cs="Calibri" w:cstheme="minorHAnsi"/>
          <w:b/>
        </w:rPr>
        <w:t xml:space="preserve"> (εμπλεκόμενες Σχολικές </w:t>
      </w:r>
      <w:r>
        <w:rPr>
          <w:rFonts w:cs="Calibri" w:cstheme="minorHAnsi"/>
          <w:b/>
          <w:color w:val="000000" w:themeColor="text1"/>
        </w:rPr>
        <w:t>Μονάδες</w:t>
      </w:r>
      <w:r>
        <w:rPr>
          <w:rFonts w:cs="Calibri" w:cstheme="minorHAnsi"/>
          <w:b/>
        </w:rPr>
        <w:t>) από 01-09-2022 έως και 30-06-2026 που απασχολούν επιλέξιμους αναπληρωτές /ΕΕΠ/ΕΒΠ στο πλαίσιο των Υποέργων 1 &amp; 2  της Πράξης.</w:t>
      </w:r>
    </w:p>
    <w:p>
      <w:pPr>
        <w:pStyle w:val="Normal"/>
        <w:spacing w:lineRule="auto" w:line="276" w:before="0"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Ο ανωτέρω δείκτης υπολογίζεται για συγκεκριμένο αριθμό αναπληρωτών των Υποέργων 1 &amp; 2 της Πράξης (επιλέξιμοι αναπληρωτές), οι οποίοι επιλέγονται, στην αρχή εκάστης σχολικής χρονιάς, από την ΕΔ ΕΣΠΑ, βάσει της συνολικής επιλέξιμης δαπάνης των Υποέργων.</w:t>
      </w:r>
    </w:p>
    <w:p>
      <w:pPr>
        <w:pStyle w:val="Normal"/>
        <w:spacing w:lineRule="auto" w:line="276" w:before="0" w:after="120"/>
        <w:jc w:val="both"/>
        <w:rPr>
          <w:rFonts w:ascii="Calibri" w:hAnsi="Calibri" w:cs="Calibri" w:asciiTheme="minorHAnsi" w:hAnsiTheme="minorHAnsi"/>
          <w:sz w:val="22"/>
          <w:szCs w:val="22"/>
        </w:rPr>
      </w:pPr>
      <w:r>
        <w:rPr>
          <w:rFonts w:cs="Calibri" w:ascii="Calibri" w:hAnsi="Calibri"/>
          <w:sz w:val="22"/>
          <w:szCs w:val="22"/>
        </w:rPr>
      </w:r>
    </w:p>
    <w:p>
      <w:pPr>
        <w:pStyle w:val="2"/>
        <w:numPr>
          <w:ilvl w:val="1"/>
          <w:numId w:val="40"/>
        </w:numPr>
        <w:spacing w:lineRule="auto" w:line="276" w:before="0" w:after="120"/>
        <w:ind w:left="851" w:hanging="425"/>
        <w:rPr>
          <w:rFonts w:ascii="Calibri" w:hAnsi="Calibri" w:asciiTheme="minorHAnsi" w:hAnsiTheme="minorHAnsi"/>
          <w:i w:val="false"/>
          <w:i w:val="false"/>
          <w:color w:val="006600"/>
          <w:sz w:val="24"/>
          <w:szCs w:val="24"/>
          <w:u w:val="single"/>
          <w:shd w:fill="FFFFFF" w:val="clear"/>
        </w:rPr>
      </w:pPr>
      <w:bookmarkStart w:id="102" w:name="_Toc142905134"/>
      <w:bookmarkStart w:id="103" w:name="_Toc137119260"/>
      <w:r>
        <w:rPr>
          <w:rFonts w:ascii="Calibri" w:hAnsi="Calibri" w:asciiTheme="minorHAnsi" w:hAnsiTheme="minorHAnsi"/>
          <w:i w:val="false"/>
          <w:color w:val="006600"/>
          <w:sz w:val="24"/>
          <w:szCs w:val="24"/>
          <w:u w:val="single"/>
          <w:shd w:fill="FFFFFF" w:val="clear"/>
        </w:rPr>
        <w:t>Δείκτης Αποτελέσματος</w:t>
      </w:r>
      <w:bookmarkEnd w:id="102"/>
      <w:bookmarkEnd w:id="103"/>
    </w:p>
    <w:p>
      <w:pPr>
        <w:pStyle w:val="Normal"/>
        <w:spacing w:lineRule="auto" w:line="276" w:before="0" w:after="120"/>
        <w:jc w:val="both"/>
        <w:rPr>
          <w:rFonts w:ascii="Calibri" w:hAnsi="Calibri" w:cs="Calibri"/>
          <w:sz w:val="22"/>
          <w:szCs w:val="22"/>
        </w:rPr>
      </w:pPr>
      <w:r>
        <w:rPr>
          <w:rFonts w:cs="Calibri" w:ascii="Calibri" w:hAnsi="Calibri"/>
          <w:sz w:val="22"/>
          <w:szCs w:val="22"/>
        </w:rPr>
        <w:t>Δείκτης Αποτελέσματος των Υποέργων 1 &amp;2  της Πράξης αποτελεί:</w:t>
      </w:r>
    </w:p>
    <w:p>
      <w:pPr>
        <w:pStyle w:val="ListParagraph"/>
        <w:numPr>
          <w:ilvl w:val="0"/>
          <w:numId w:val="41"/>
        </w:numPr>
        <w:spacing w:before="0" w:after="120"/>
        <w:contextualSpacing/>
        <w:jc w:val="both"/>
        <w:rPr>
          <w:rFonts w:ascii="Calibri" w:hAnsi="Calibri" w:cs="Calibri" w:asciiTheme="minorHAnsi" w:cstheme="minorHAnsi" w:hAnsiTheme="minorHAnsi"/>
          <w:b/>
          <w:b/>
          <w:color w:val="000000" w:themeColor="text1"/>
          <w:u w:val="single"/>
        </w:rPr>
      </w:pPr>
      <w:r>
        <w:rPr>
          <w:rFonts w:cs="Calibri" w:cstheme="minorHAnsi"/>
          <w:b/>
          <w:color w:val="000000" w:themeColor="text1"/>
          <w:u w:val="single"/>
        </w:rPr>
        <w:t>Ο Αριθμός ωφελούμενων παιδιών με αναπηρία ή / και ειδικές εκπαιδευτικές ανάγκες</w:t>
      </w:r>
    </w:p>
    <w:p>
      <w:pPr>
        <w:pStyle w:val="Normal"/>
        <w:spacing w:lineRule="auto" w:line="276" w:before="0"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Στον ανωτέρω δείκτη προσμετρώνται οι μαθητές/τριες που επωφελούνται από τους επιλέξιμους αναπληρωτές που έχουν επιλεχθεί για τον υπολογισμό του δείκτη εκροών. </w:t>
      </w:r>
    </w:p>
    <w:p>
      <w:pPr>
        <w:pStyle w:val="Normal"/>
        <w:spacing w:lineRule="auto" w:line="276" w:before="0" w:after="120"/>
        <w:jc w:val="both"/>
        <w:rPr>
          <w:rFonts w:cs="Calibri"/>
        </w:rPr>
      </w:pPr>
      <w:r>
        <w:rPr>
          <w:rFonts w:cs="Calibri"/>
        </w:rPr>
      </w:r>
    </w:p>
    <w:p>
      <w:pPr>
        <w:pStyle w:val="2"/>
        <w:numPr>
          <w:ilvl w:val="1"/>
          <w:numId w:val="19"/>
        </w:numPr>
        <w:spacing w:lineRule="auto" w:line="276" w:before="120" w:after="120"/>
        <w:ind w:left="567" w:hanging="567"/>
        <w:rPr>
          <w:rFonts w:ascii="Calibri" w:hAnsi="Calibri" w:asciiTheme="minorHAnsi" w:hAnsiTheme="minorHAnsi"/>
          <w:i w:val="false"/>
          <w:i w:val="false"/>
          <w:color w:val="006600"/>
          <w:sz w:val="24"/>
          <w:szCs w:val="24"/>
          <w:u w:val="single"/>
          <w:shd w:fill="FFFFFF" w:val="clear"/>
        </w:rPr>
      </w:pPr>
      <w:bookmarkStart w:id="104" w:name="_Toc520811481"/>
      <w:bookmarkStart w:id="105" w:name="_Toc142905135"/>
      <w:bookmarkStart w:id="106" w:name="_Toc77678844"/>
      <w:bookmarkStart w:id="107" w:name="_Toc46384852"/>
      <w:bookmarkEnd w:id="104"/>
      <w:r>
        <w:rPr>
          <w:rFonts w:ascii="Calibri" w:hAnsi="Calibri" w:asciiTheme="minorHAnsi" w:hAnsiTheme="minorHAnsi"/>
          <w:i w:val="false"/>
          <w:color w:val="006600"/>
          <w:sz w:val="24"/>
          <w:szCs w:val="24"/>
          <w:u w:val="single"/>
          <w:shd w:fill="FFFFFF" w:val="clear"/>
        </w:rPr>
        <w:t xml:space="preserve">Χρονοδιάγραμμα Υποβολής Δεικτών </w:t>
      </w:r>
      <w:bookmarkEnd w:id="106"/>
      <w:bookmarkEnd w:id="107"/>
      <w:r>
        <w:rPr>
          <w:rFonts w:ascii="Calibri" w:hAnsi="Calibri" w:asciiTheme="minorHAnsi" w:hAnsiTheme="minorHAnsi"/>
          <w:i w:val="false"/>
          <w:color w:val="006600"/>
          <w:sz w:val="24"/>
          <w:szCs w:val="24"/>
          <w:u w:val="single"/>
          <w:shd w:fill="FFFFFF" w:val="clear"/>
        </w:rPr>
        <w:t>Πράξης</w:t>
      </w:r>
      <w:bookmarkEnd w:id="105"/>
    </w:p>
    <w:p>
      <w:pPr>
        <w:pStyle w:val="Normal"/>
        <w:spacing w:before="0"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Οι δείκτες της Πράξης υποβάλλονται ανά Διεύθυνση Εκπαίδευσης (</w:t>
      </w:r>
      <w:r>
        <w:rPr>
          <w:rFonts w:cs="Calibri" w:ascii="Calibri" w:hAnsi="Calibri" w:asciiTheme="minorHAnsi" w:hAnsiTheme="minorHAnsi"/>
          <w:b/>
          <w:sz w:val="22"/>
          <w:szCs w:val="22"/>
        </w:rPr>
        <w:t>βλ. Υπόδειγμα 7.1 και 7.2</w:t>
      </w:r>
      <w:r>
        <w:rPr>
          <w:rFonts w:cs="Calibri" w:ascii="Calibri" w:hAnsi="Calibri" w:asciiTheme="minorHAnsi" w:hAnsiTheme="minorHAnsi"/>
          <w:sz w:val="22"/>
          <w:szCs w:val="22"/>
        </w:rPr>
        <w:t xml:space="preserve">) σε </w:t>
      </w:r>
      <w:r>
        <w:rPr>
          <w:rFonts w:cs="Calibri" w:ascii="Calibri" w:hAnsi="Calibri" w:asciiTheme="minorHAnsi" w:hAnsiTheme="minorHAnsi"/>
          <w:b/>
          <w:sz w:val="22"/>
          <w:szCs w:val="22"/>
        </w:rPr>
        <w:t>όκτω (8)</w:t>
      </w:r>
      <w:r>
        <w:rPr>
          <w:rFonts w:cs="Calibri" w:ascii="Calibri" w:hAnsi="Calibri" w:asciiTheme="minorHAnsi" w:hAnsiTheme="minorHAnsi"/>
          <w:sz w:val="22"/>
          <w:szCs w:val="22"/>
        </w:rPr>
        <w:t>φάσεις:</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Α' Φάση 2022-23:</w:t>
      </w:r>
      <w:r>
        <w:rPr>
          <w:rFonts w:cs="Calibri" w:ascii="Calibri" w:hAnsi="Calibri" w:asciiTheme="minorHAnsi" w:cstheme="minorHAnsi" w:hAnsiTheme="minorHAnsi"/>
          <w:sz w:val="22"/>
          <w:szCs w:val="22"/>
        </w:rPr>
        <w:tab/>
        <w:t>Δείκτες για το χρονικό διάστημα «</w:t>
      </w:r>
      <w:r>
        <w:rPr>
          <w:rFonts w:cs="Calibri" w:ascii="Calibri" w:hAnsi="Calibri" w:asciiTheme="minorHAnsi" w:cstheme="minorHAnsi" w:hAnsiTheme="minorHAnsi"/>
          <w:b/>
          <w:sz w:val="22"/>
          <w:szCs w:val="22"/>
        </w:rPr>
        <w:t>Σεπτέμβριος 2022 - Δεκέμβριος 2022</w:t>
      </w:r>
      <w:r>
        <w:rPr>
          <w:rFonts w:cs="Calibri" w:ascii="Calibri" w:hAnsi="Calibri" w:asciiTheme="minorHAnsi" w:cstheme="minorHAnsi" w:hAnsiTheme="minorHAnsi"/>
          <w:sz w:val="22"/>
          <w:szCs w:val="22"/>
        </w:rPr>
        <w:t>»: Οι Δείκτες αποτυπώνονται απολογιστικά από τις Δ/νσεις Εκπαίδευσης μετά τη λήξη του σχολικού έτους.</w:t>
      </w:r>
    </w:p>
    <w:p>
      <w:pPr>
        <w:pStyle w:val="Normal"/>
        <w:spacing w:before="0" w:after="120"/>
        <w:ind w:left="2127" w:hanging="2127"/>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Β' Φάση 2022-23:</w:t>
      </w:r>
      <w:r>
        <w:rPr>
          <w:rFonts w:cs="Calibri" w:ascii="Calibri" w:hAnsi="Calibri" w:asciiTheme="minorHAnsi" w:cstheme="minorHAnsi" w:hAnsiTheme="minorHAnsi"/>
          <w:sz w:val="22"/>
          <w:szCs w:val="22"/>
        </w:rPr>
        <w:tab/>
        <w:t>Δείκτες για το χρονικό διάστημα «</w:t>
      </w:r>
      <w:r>
        <w:rPr>
          <w:rFonts w:cs="Calibri" w:ascii="Calibri" w:hAnsi="Calibri" w:asciiTheme="minorHAnsi" w:cstheme="minorHAnsi" w:hAnsiTheme="minorHAnsi"/>
          <w:b/>
          <w:sz w:val="22"/>
          <w:szCs w:val="22"/>
        </w:rPr>
        <w:t>Σεπτέμβριος 2022 – Ιούνιος 2023</w:t>
      </w:r>
      <w:r>
        <w:rPr>
          <w:rFonts w:cs="Calibri" w:ascii="Calibri" w:hAnsi="Calibri" w:asciiTheme="minorHAnsi" w:cstheme="minorHAnsi" w:hAnsiTheme="minorHAnsi"/>
          <w:sz w:val="22"/>
          <w:szCs w:val="22"/>
        </w:rPr>
        <w:t>»: Οι Δείκτες αποτυπώνονται απολογιστικά από τις Δ/νσεις Εκπαίδευσης μετά τη λήξη του σχολικού έτους.</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Α' Φάση 2023-24:</w:t>
      </w:r>
      <w:r>
        <w:rPr>
          <w:rFonts w:cs="Calibri" w:ascii="Calibri" w:hAnsi="Calibri" w:asciiTheme="minorHAnsi" w:cstheme="minorHAnsi" w:hAnsiTheme="minorHAnsi"/>
          <w:sz w:val="22"/>
          <w:szCs w:val="22"/>
        </w:rPr>
        <w:tab/>
        <w:t>Δείκτες για το χρονικό διάστημα «</w:t>
      </w:r>
      <w:r>
        <w:rPr>
          <w:rFonts w:cs="Calibri" w:ascii="Calibri" w:hAnsi="Calibri" w:asciiTheme="minorHAnsi" w:cstheme="minorHAnsi" w:hAnsiTheme="minorHAnsi"/>
          <w:b/>
          <w:sz w:val="22"/>
          <w:szCs w:val="22"/>
        </w:rPr>
        <w:t>Σεπτέμβριος 2023 - Δεκέμβριος 2023</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18/01/2024</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Β' Φάση 2023-24:</w:t>
        <w:tab/>
      </w:r>
      <w:r>
        <w:rPr>
          <w:rFonts w:cs="Calibri" w:ascii="Calibri" w:hAnsi="Calibri" w:asciiTheme="minorHAnsi" w:cstheme="minorHAnsi" w:hAnsiTheme="minorHAnsi"/>
          <w:sz w:val="22"/>
          <w:szCs w:val="22"/>
        </w:rPr>
        <w:t xml:space="preserve"> Δείκτες για το χρονικό διάστημα «</w:t>
      </w:r>
      <w:r>
        <w:rPr>
          <w:rFonts w:cs="Calibri" w:ascii="Calibri" w:hAnsi="Calibri" w:asciiTheme="minorHAnsi" w:cstheme="minorHAnsi" w:hAnsiTheme="minorHAnsi"/>
          <w:b/>
          <w:sz w:val="22"/>
          <w:szCs w:val="22"/>
        </w:rPr>
        <w:t>Σεπτέμβριος 2023 - Ιούνιος 2024</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15/07/2024</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Α' Φάση 2024-25:</w:t>
        <w:tab/>
      </w:r>
      <w:r>
        <w:rPr>
          <w:rFonts w:cs="Calibri" w:ascii="Calibri" w:hAnsi="Calibri" w:asciiTheme="minorHAnsi" w:cstheme="minorHAnsi" w:hAnsiTheme="minorHAnsi"/>
          <w:sz w:val="22"/>
          <w:szCs w:val="22"/>
        </w:rPr>
        <w:t>Δείκτες για το χρονικό διάστημα «</w:t>
      </w:r>
      <w:r>
        <w:rPr>
          <w:rFonts w:cs="Calibri" w:ascii="Calibri" w:hAnsi="Calibri" w:asciiTheme="minorHAnsi" w:cstheme="minorHAnsi" w:hAnsiTheme="minorHAnsi"/>
          <w:b/>
          <w:sz w:val="22"/>
          <w:szCs w:val="22"/>
        </w:rPr>
        <w:t>Σεπτέμβριος 2024 - Δεκέμβριος 2024</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18/01/2025</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Β’ Φάση 2024-25:</w:t>
        <w:tab/>
      </w:r>
      <w:r>
        <w:rPr>
          <w:rFonts w:cs="Calibri" w:ascii="Calibri" w:hAnsi="Calibri" w:asciiTheme="minorHAnsi" w:cstheme="minorHAnsi" w:hAnsiTheme="minorHAnsi"/>
          <w:sz w:val="22"/>
          <w:szCs w:val="22"/>
        </w:rPr>
        <w:t>Δείκτες για το χρονικό διάστημα «</w:t>
      </w:r>
      <w:r>
        <w:rPr>
          <w:rFonts w:cs="Calibri" w:ascii="Calibri" w:hAnsi="Calibri" w:asciiTheme="minorHAnsi" w:cstheme="minorHAnsi" w:hAnsiTheme="minorHAnsi"/>
          <w:b/>
          <w:sz w:val="22"/>
          <w:szCs w:val="22"/>
        </w:rPr>
        <w:t>Σεπτέμβριος 2024 - Ιούνιος 2025</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15/07/2025</w:t>
      </w:r>
    </w:p>
    <w:p>
      <w:pPr>
        <w:pStyle w:val="Normal"/>
        <w:tabs>
          <w:tab w:val="clear" w:pos="720"/>
          <w:tab w:val="left" w:pos="709" w:leader="none"/>
        </w:tabs>
        <w:spacing w:before="0" w:after="120"/>
        <w:ind w:left="2127" w:hanging="212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Α' Φάση 2025-26:</w:t>
        <w:tab/>
      </w:r>
      <w:r>
        <w:rPr>
          <w:rFonts w:cs="Calibri" w:ascii="Calibri" w:hAnsi="Calibri" w:asciiTheme="minorHAnsi" w:cstheme="minorHAnsi" w:hAnsiTheme="minorHAnsi"/>
          <w:sz w:val="22"/>
          <w:szCs w:val="22"/>
        </w:rPr>
        <w:t>Δείκτες για το χρονικό διάστημα «</w:t>
      </w:r>
      <w:r>
        <w:rPr>
          <w:rFonts w:cs="Calibri" w:ascii="Calibri" w:hAnsi="Calibri" w:asciiTheme="minorHAnsi" w:cstheme="minorHAnsi" w:hAnsiTheme="minorHAnsi"/>
          <w:b/>
          <w:sz w:val="22"/>
          <w:szCs w:val="22"/>
        </w:rPr>
        <w:t>Σεπτέμβριος 2025- Δεκέμβριος 2025</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18/01/2026</w:t>
      </w:r>
    </w:p>
    <w:p>
      <w:pPr>
        <w:pStyle w:val="Normal"/>
        <w:tabs>
          <w:tab w:val="clear" w:pos="720"/>
          <w:tab w:val="left" w:pos="709" w:leader="none"/>
        </w:tabs>
        <w:spacing w:before="0" w:after="120"/>
        <w:ind w:left="1985" w:hanging="1985"/>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Β' Φάση 2025-26:</w:t>
        <w:tab/>
      </w:r>
      <w:r>
        <w:rPr>
          <w:rFonts w:cs="Calibri" w:ascii="Calibri" w:hAnsi="Calibri" w:asciiTheme="minorHAnsi" w:cstheme="minorHAnsi" w:hAnsiTheme="minorHAnsi"/>
          <w:sz w:val="22"/>
          <w:szCs w:val="22"/>
        </w:rPr>
        <w:t>Δείκτες για το χρονικό διάστημα «</w:t>
      </w:r>
      <w:r>
        <w:rPr>
          <w:rFonts w:cs="Calibri" w:ascii="Calibri" w:hAnsi="Calibri" w:asciiTheme="minorHAnsi" w:cstheme="minorHAnsi" w:hAnsiTheme="minorHAnsi"/>
          <w:b/>
          <w:sz w:val="22"/>
          <w:szCs w:val="22"/>
        </w:rPr>
        <w:t>Σεπτέμβριος 2025- Ιούνιος 2026</w:t>
      </w:r>
      <w:r>
        <w:rPr>
          <w:rFonts w:cs="Calibri" w:ascii="Calibri" w:hAnsi="Calibri" w:asciiTheme="minorHAnsi" w:cstheme="minorHAnsi" w:hAnsiTheme="minorHAnsi"/>
          <w:sz w:val="22"/>
          <w:szCs w:val="22"/>
        </w:rPr>
        <w:t xml:space="preserve">»: Υποβολή </w:t>
      </w:r>
      <w:r>
        <w:rPr>
          <w:rFonts w:cs="Calibri" w:ascii="Calibri" w:hAnsi="Calibri" w:asciiTheme="minorHAnsi" w:cstheme="minorHAnsi" w:hAnsiTheme="minorHAnsi"/>
          <w:b/>
          <w:sz w:val="22"/>
          <w:szCs w:val="22"/>
        </w:rPr>
        <w:t>έως 15/07/2026</w:t>
      </w:r>
    </w:p>
    <w:p>
      <w:pPr>
        <w:pStyle w:val="2"/>
        <w:spacing w:lineRule="auto" w:line="276" w:before="0" w:after="120"/>
        <w:rPr>
          <w:rFonts w:ascii="Calibri" w:hAnsi="Calibri" w:asciiTheme="minorHAnsi" w:hAnsiTheme="minorHAnsi"/>
          <w:i w:val="false"/>
          <w:i w:val="false"/>
          <w:caps/>
          <w:color w:val="006600"/>
          <w:sz w:val="24"/>
          <w:szCs w:val="24"/>
          <w:u w:val="single"/>
          <w:shd w:fill="FFFFFF" w:val="clear"/>
        </w:rPr>
      </w:pPr>
      <w:bookmarkStart w:id="108" w:name="_Toc520811481"/>
      <w:bookmarkStart w:id="109" w:name="_Toc142905136"/>
      <w:bookmarkStart w:id="110" w:name="_Toc520811482"/>
      <w:bookmarkEnd w:id="108"/>
      <w:r>
        <w:rPr>
          <w:rFonts w:ascii="Calibri" w:hAnsi="Calibri" w:asciiTheme="minorHAnsi" w:hAnsiTheme="minorHAnsi"/>
          <w:i w:val="false"/>
          <w:caps/>
          <w:color w:val="006600"/>
          <w:sz w:val="24"/>
          <w:szCs w:val="24"/>
          <w:u w:val="single"/>
          <w:shd w:fill="FFFFFF" w:val="clear"/>
        </w:rPr>
        <w:t xml:space="preserve">5.3. </w:t>
      </w:r>
      <w:r>
        <w:rPr>
          <w:rFonts w:ascii="Calibri" w:hAnsi="Calibri" w:asciiTheme="minorHAnsi" w:hAnsiTheme="minorHAnsi"/>
          <w:i w:val="false"/>
          <w:color w:val="006600"/>
          <w:sz w:val="24"/>
          <w:szCs w:val="24"/>
          <w:u w:val="single"/>
          <w:shd w:fill="FFFFFF" w:val="clear"/>
        </w:rPr>
        <w:t>Διαδικασία Υπολογισμού και Υποβολής Δεικτών</w:t>
      </w:r>
      <w:bookmarkEnd w:id="109"/>
      <w:bookmarkEnd w:id="110"/>
    </w:p>
    <w:p>
      <w:pPr>
        <w:pStyle w:val="Normal"/>
        <w:spacing w:lineRule="auto" w:line="276" w:before="0" w:after="12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Η ΕΔ ΕΣΠΑ επιλέγει, με την έναρξη της σχολικής χρονιάς, κάθε έτους εφαρμογής της Πράξης, τους επιλέξιμους αναπληρωτές της σχολικής χρονιάς και ενημερώνει σχετικά τις ΔΠΕ/ΔΔΕ.Ειδικά, για το σχολικό έτος 2022-2023 οι επιλέξιμοι αναπληρωτές επιλέγονται απολογιστικά.</w:t>
      </w:r>
    </w:p>
    <w:p>
      <w:pPr>
        <w:pStyle w:val="Normal"/>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Οι ΔΠΕ/ΔΔΕ, </w:t>
      </w:r>
      <w:r>
        <w:rPr>
          <w:rFonts w:cs="Calibri" w:ascii="Calibri" w:hAnsi="Calibri" w:asciiTheme="minorHAnsi" w:cstheme="minorHAnsi" w:hAnsiTheme="minorHAnsi"/>
          <w:b/>
          <w:sz w:val="22"/>
          <w:szCs w:val="22"/>
        </w:rPr>
        <w:t>εντοπίζουν τις σχολικές μονάδες απασχόλησης των επιλέξιμων αναπληρωτών</w:t>
      </w:r>
      <w:r>
        <w:rPr>
          <w:rFonts w:cs="Calibri" w:ascii="Calibri" w:hAnsi="Calibri" w:asciiTheme="minorHAnsi" w:cstheme="minorHAnsi" w:hAnsiTheme="minorHAnsi"/>
          <w:sz w:val="22"/>
          <w:szCs w:val="22"/>
        </w:rPr>
        <w:t>βάσει των αποφάσεων πρόσληψης και των αποφάσεων τοποθέτησης – διάθεσης των αναπληρωτών εκπαιδευτικών/ΕΕΠ/ΕΒΠ, καθώς και βάσει των απουσιολογίων των αναπληρωτών εκπαιδευτικών/ΕΕΠ/ΕΒΠ της σχολικής μονάδας.</w:t>
      </w:r>
    </w:p>
    <w:p>
      <w:pPr>
        <w:pStyle w:val="Normal"/>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Επίσης, διασταυρώνουν / επαληθεύουν τα στοιχεία </w:t>
      </w:r>
      <w:r>
        <w:rPr>
          <w:rFonts w:cs="Calibri" w:ascii="Calibri" w:hAnsi="Calibri" w:asciiTheme="minorHAnsi" w:cstheme="minorHAnsi" w:hAnsiTheme="minorHAnsi"/>
          <w:b/>
          <w:sz w:val="22"/>
          <w:szCs w:val="22"/>
        </w:rPr>
        <w:t>όλων των σχολικών μονάδων</w:t>
      </w:r>
      <w:r>
        <w:rPr>
          <w:rFonts w:cs="Calibri" w:ascii="Calibri" w:hAnsi="Calibri" w:asciiTheme="minorHAnsi" w:cstheme="minorHAnsi" w:hAnsiTheme="minorHAnsi"/>
          <w:sz w:val="22"/>
          <w:szCs w:val="22"/>
        </w:rPr>
        <w:t xml:space="preserve"> με τα καταγεγραμμένα στοιχεία στο ΟΠΣΔ μισθοδοσίας </w:t>
      </w:r>
      <w:r>
        <w:rPr>
          <w:rFonts w:cs="Calibri" w:ascii="Calibri" w:hAnsi="Calibri" w:asciiTheme="minorHAnsi" w:cstheme="minorHAnsi" w:hAnsiTheme="minorHAnsi"/>
          <w:b/>
          <w:sz w:val="22"/>
          <w:szCs w:val="22"/>
        </w:rPr>
        <w:t>(</w:t>
      </w:r>
      <w:hyperlink r:id="rId17">
        <w:r>
          <w:rPr>
            <w:rFonts w:cs="Calibri" w:ascii="Calibri" w:hAnsi="Calibri" w:asciiTheme="minorHAnsi" w:cstheme="minorHAnsi" w:hAnsiTheme="minorHAnsi"/>
            <w:b/>
            <w:sz w:val="22"/>
            <w:szCs w:val="22"/>
            <w:lang w:val="en-US"/>
          </w:rPr>
          <w:t>https</w:t>
        </w: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lang w:val="en-US"/>
          </w:rPr>
          <w:t>payroll</w:t>
        </w: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lang w:val="en-US"/>
          </w:rPr>
          <w:t>espa</w:t>
        </w: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lang w:val="en-US"/>
          </w:rPr>
          <w:t>minedu</w:t>
        </w: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lang w:val="en-US"/>
          </w:rPr>
          <w:t>gov</w:t>
        </w: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lang w:val="en-US"/>
          </w:rPr>
          <w:t>gr</w:t>
        </w:r>
      </w:hyperlink>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πρώην </w:t>
      </w:r>
      <w:r>
        <w:rPr>
          <w:rFonts w:cs="Calibri" w:ascii="Calibri" w:hAnsi="Calibri" w:asciiTheme="minorHAnsi" w:cstheme="minorHAnsi" w:hAnsiTheme="minorHAnsi"/>
          <w:sz w:val="22"/>
          <w:szCs w:val="22"/>
          <w:lang w:val="en-US"/>
        </w:rPr>
        <w:t>bglossa</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u w:val="single"/>
        </w:rPr>
        <w:t>Για το σκοπό αυτό οι ΔΠΕ/ΔΔΕ καταχωρούν στα αντίστοιχα πεδία του ΟΠΣΔ μισθοδοσίας τα στοιχεία και τον κωδικό του σχολείου/σχολείων στο οποίο/α απασχολείται ο αναπληρωτής/τρια εκπαιδευτικός /ΕΕΠ/ΕΒΠ.</w:t>
      </w:r>
    </w:p>
    <w:p>
      <w:pPr>
        <w:pStyle w:val="Normal"/>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Στη συνέχεια:</w:t>
      </w:r>
    </w:p>
    <w:p>
      <w:pPr>
        <w:pStyle w:val="Normal"/>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Για την Α' Φάση, εκάστης σχολικής χρονιάς</w:t>
      </w:r>
      <w:r>
        <w:rPr>
          <w:rFonts w:cs="Calibri" w:ascii="Calibri" w:hAnsi="Calibri" w:asciiTheme="minorHAnsi" w:cstheme="minorHAnsi" w:hAnsiTheme="minorHAnsi"/>
          <w:sz w:val="22"/>
          <w:szCs w:val="22"/>
        </w:rPr>
        <w:t>:</w:t>
      </w:r>
    </w:p>
    <w:p>
      <w:pPr>
        <w:pStyle w:val="ListParagraph"/>
        <w:numPr>
          <w:ilvl w:val="0"/>
          <w:numId w:val="41"/>
        </w:numPr>
        <w:spacing w:before="0" w:after="120"/>
        <w:contextualSpacing/>
        <w:jc w:val="both"/>
        <w:rPr>
          <w:rFonts w:ascii="Calibri" w:hAnsi="Calibri" w:cs="Calibri" w:asciiTheme="minorHAnsi" w:cstheme="minorHAnsi" w:hAnsiTheme="minorHAnsi"/>
          <w:b/>
          <w:b/>
        </w:rPr>
      </w:pPr>
      <w:r>
        <w:rPr>
          <w:rFonts w:cs="Calibri" w:cstheme="minorHAnsi"/>
        </w:rPr>
        <w:t xml:space="preserve">Οι ΔΠΕ/ΔΔΕ συλλέγουν από τις επιλέξιμες σχολικές μονάδες το </w:t>
      </w:r>
      <w:r>
        <w:rPr>
          <w:rFonts w:cs="Calibri" w:cstheme="minorHAnsi"/>
          <w:b/>
        </w:rPr>
        <w:t>Υπόδειγμα 7.1,</w:t>
      </w:r>
      <w:r>
        <w:rPr>
          <w:rFonts w:cs="Calibr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Pr>
          <w:rFonts w:cs="Calibri" w:cstheme="minorHAnsi"/>
          <w:b/>
        </w:rPr>
        <w:t>από 01/09 μέχρι 31/12.</w:t>
      </w:r>
    </w:p>
    <w:p>
      <w:pPr>
        <w:pStyle w:val="ListParagraph"/>
        <w:numPr>
          <w:ilvl w:val="0"/>
          <w:numId w:val="41"/>
        </w:numPr>
        <w:spacing w:before="0" w:after="120"/>
        <w:contextualSpacing/>
        <w:jc w:val="both"/>
        <w:rPr>
          <w:rFonts w:ascii="Calibri" w:hAnsi="Calibri" w:cs="Calibri" w:asciiTheme="minorHAnsi" w:cstheme="minorHAnsi" w:hAnsiTheme="minorHAnsi"/>
        </w:rPr>
      </w:pPr>
      <w:r>
        <w:rPr>
          <w:rFonts w:cs="Calibri" w:cstheme="minorHAnsi"/>
        </w:rPr>
        <w:t xml:space="preserve">Στη συνέχεια, βάσει των ανωτέρω υποδειγμάτων,συμπληρώνουν και υποβάλουν ηλεκτρονικά μέσω της πλατφόρμας ανάρτησης ΕΣΠΑ/ΠΔΕ, </w:t>
      </w:r>
      <w:hyperlink r:id="rId18">
        <w:r>
          <w:rPr>
            <w:rFonts w:cs="Calibri" w:cstheme="minorHAnsi"/>
            <w:b/>
            <w:lang w:val="en-US"/>
          </w:rPr>
          <w:t>Invoices</w:t>
        </w:r>
      </w:hyperlink>
      <w:r>
        <w:rPr>
          <w:rFonts w:cs="Calibri" w:cstheme="minorHAnsi"/>
        </w:rPr>
        <w:t xml:space="preserve"> (</w:t>
      </w:r>
      <w:hyperlink r:id="rId19">
        <w:r>
          <w:rPr>
            <w:rFonts w:cs="Calibri" w:cstheme="minorHAnsi"/>
            <w:b/>
          </w:rPr>
          <w:t>https://invoices.espa.minedu.gov.gr/</w:t>
        </w:r>
      </w:hyperlink>
      <w:r>
        <w:rPr>
          <w:rFonts w:cs="Calibri" w:cstheme="minorHAnsi"/>
          <w:b/>
        </w:rPr>
        <w:t>), το Υπόδειγμα 7.2.</w:t>
      </w:r>
    </w:p>
    <w:p>
      <w:pPr>
        <w:pStyle w:val="Normal"/>
        <w:spacing w:lineRule="auto" w:line="276" w:before="0" w:after="12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Για την Β' Φάση,εκάστης σχολικής χρονιάς:</w:t>
      </w:r>
    </w:p>
    <w:p>
      <w:pPr>
        <w:pStyle w:val="ListParagraph"/>
        <w:numPr>
          <w:ilvl w:val="0"/>
          <w:numId w:val="44"/>
        </w:numPr>
        <w:spacing w:before="0" w:after="120"/>
        <w:contextualSpacing/>
        <w:jc w:val="both"/>
        <w:rPr>
          <w:rFonts w:ascii="Calibri" w:hAnsi="Calibri" w:cs="Calibri" w:asciiTheme="minorHAnsi" w:cstheme="minorHAnsi" w:hAnsiTheme="minorHAnsi"/>
          <w:b/>
          <w:b/>
        </w:rPr>
      </w:pPr>
      <w:r>
        <w:rPr>
          <w:rFonts w:cs="Calibri" w:cstheme="minorHAnsi"/>
        </w:rPr>
        <w:t xml:space="preserve">οι ΔΠΕ/ΔΔΕ συλλέγουν από τις επιλέξιμες σχολικές μονάδες το </w:t>
      </w:r>
      <w:r>
        <w:rPr>
          <w:rFonts w:cs="Calibri" w:cstheme="minorHAnsi"/>
          <w:b/>
        </w:rPr>
        <w:t>Υπόδειγμα 7.1,</w:t>
      </w:r>
      <w:r>
        <w:rPr>
          <w:rFonts w:cs="Calibri" w:cstheme="minorHAnsi"/>
        </w:rPr>
        <w:t xml:space="preserve"> στο οποίο καταγράφονται από τις σχολικές μονάδες ο συνολικός αριθμός των ωφελούμενων  μαθητών/τριών και το πλήθος αγοριών/κοριτσιών αυτών που υποστηρίχθηκαν από τους επιλέξιμους αναπληρωτές της σχολικής μονάδας </w:t>
      </w:r>
      <w:r>
        <w:rPr>
          <w:rFonts w:cs="Calibri" w:cstheme="minorHAnsi"/>
          <w:b/>
        </w:rPr>
        <w:t>από 01/09 μέχρι τη λήξη του σχολικού έτους (21/06 για την Αθμια και 30/06 για τη Βθμια εκπαίδευση).</w:t>
      </w:r>
    </w:p>
    <w:p>
      <w:pPr>
        <w:pStyle w:val="ListParagraph"/>
        <w:numPr>
          <w:ilvl w:val="0"/>
          <w:numId w:val="44"/>
        </w:numPr>
        <w:spacing w:before="0" w:after="120"/>
        <w:contextualSpacing/>
        <w:jc w:val="both"/>
        <w:rPr>
          <w:rFonts w:ascii="Calibri" w:hAnsi="Calibri" w:cs="Calibri" w:asciiTheme="minorHAnsi" w:cstheme="minorHAnsi" w:hAnsiTheme="minorHAnsi"/>
        </w:rPr>
      </w:pPr>
      <w:r>
        <w:rPr>
          <w:rFonts w:cs="Calibri" w:cstheme="minorHAnsi"/>
        </w:rPr>
        <w:t xml:space="preserve">Στη συνέχεια, βάσει των ανωτέρω υποδειγμάτων,συμπληρώνουν και υποβάλουν ηλεκτρονικά μέσω της πλατφόρμας ανάρτησης ΕΣΠΑ/ΠΔΕ, </w:t>
      </w:r>
      <w:hyperlink r:id="rId20">
        <w:r>
          <w:rPr>
            <w:rFonts w:cs="Calibri" w:cstheme="minorHAnsi"/>
            <w:b/>
            <w:lang w:val="en-US"/>
          </w:rPr>
          <w:t>Invoices</w:t>
        </w:r>
      </w:hyperlink>
      <w:r>
        <w:rPr>
          <w:rFonts w:cs="Calibri" w:cstheme="minorHAnsi"/>
        </w:rPr>
        <w:t xml:space="preserve"> (</w:t>
      </w:r>
      <w:hyperlink r:id="rId21">
        <w:r>
          <w:rPr>
            <w:rFonts w:cs="Calibri" w:cstheme="minorHAnsi"/>
            <w:b/>
          </w:rPr>
          <w:t>https://invoices.espa.minedu.gov.gr/</w:t>
        </w:r>
      </w:hyperlink>
      <w:r>
        <w:rPr>
          <w:rFonts w:cs="Calibri" w:cstheme="minorHAnsi"/>
          <w:b/>
        </w:rPr>
        <w:t>), το Υπόδειγμα 7.2.</w:t>
      </w:r>
    </w:p>
    <w:p>
      <w:pPr>
        <w:pStyle w:val="Normal"/>
        <w:spacing w:lineRule="auto" w:line="276" w:before="0" w:after="12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before="0" w:after="120"/>
        <w:jc w:val="both"/>
        <w:rPr>
          <w:rFonts w:ascii="Calibri" w:hAnsi="Calibri" w:eastAsia="Calibri" w:cs="Calibri" w:asciiTheme="minorHAnsi" w:cstheme="minorHAnsi" w:hAnsiTheme="minorHAnsi"/>
          <w:sz w:val="22"/>
          <w:szCs w:val="22"/>
          <w:lang w:eastAsia="en-US"/>
        </w:rPr>
      </w:pPr>
      <w:r>
        <w:rPr>
          <w:rFonts w:cs="Calibri" w:ascii="Calibri" w:hAnsi="Calibri" w:asciiTheme="minorHAnsi" w:cstheme="minorHAnsi" w:hAnsiTheme="minorHAnsi"/>
          <w:sz w:val="22"/>
          <w:szCs w:val="22"/>
        </w:rPr>
        <w:t>Σ</w:t>
      </w:r>
      <w:r>
        <w:rPr>
          <w:rFonts w:eastAsia="Calibri" w:cs="Calibri" w:ascii="Calibri" w:hAnsi="Calibri" w:asciiTheme="minorHAnsi" w:cstheme="minorHAnsi" w:hAnsiTheme="minorHAnsi"/>
          <w:sz w:val="22"/>
          <w:szCs w:val="22"/>
          <w:lang w:eastAsia="en-US"/>
        </w:rPr>
        <w:t xml:space="preserve">ε περίπτωση όπου σε κάποια ΔΠΕ/ΔΔΕ, </w:t>
      </w:r>
      <w:r>
        <w:rPr>
          <w:rFonts w:eastAsia="Calibri" w:cs="Calibri" w:ascii="Calibri" w:hAnsi="Calibri" w:asciiTheme="minorHAnsi" w:cstheme="minorHAnsi" w:hAnsiTheme="minorHAnsi"/>
          <w:b/>
          <w:sz w:val="22"/>
          <w:szCs w:val="22"/>
          <w:lang w:eastAsia="en-US"/>
        </w:rPr>
        <w:t>δεν αντιστοιχεί καμία πρόσληψη επιλέξιμου αναπληρωτή</w:t>
      </w:r>
      <w:r>
        <w:rPr>
          <w:rFonts w:eastAsia="Calibri" w:cs="Calibri" w:ascii="Calibri" w:hAnsi="Calibri" w:asciiTheme="minorHAnsi" w:cstheme="minorHAnsi" w:hAnsiTheme="minorHAnsi"/>
          <w:sz w:val="22"/>
          <w:szCs w:val="22"/>
          <w:lang w:eastAsia="en-US"/>
        </w:rPr>
        <w:t xml:space="preserve"> εκπαιδευτικού/ΕΕΠ/ΕΒΠ έως και 30/06 στο πλαίσιο των Υποέργων 1 &amp; 2 της Πράξης, τότε </w:t>
      </w:r>
      <w:r>
        <w:rPr>
          <w:rFonts w:eastAsia="Calibri" w:cs="Calibri" w:ascii="Calibri" w:hAnsi="Calibri" w:asciiTheme="minorHAnsi" w:cstheme="minorHAnsi" w:hAnsiTheme="minorHAnsi"/>
          <w:b/>
          <w:sz w:val="22"/>
          <w:szCs w:val="22"/>
          <w:lang w:eastAsia="en-US"/>
        </w:rPr>
        <w:t>ΔΕΝ</w:t>
      </w:r>
      <w:r>
        <w:rPr>
          <w:rFonts w:eastAsia="Calibri" w:cs="Calibri" w:ascii="Calibri" w:hAnsi="Calibri" w:asciiTheme="minorHAnsi" w:cstheme="minorHAnsi" w:hAnsiTheme="minorHAnsi"/>
          <w:sz w:val="22"/>
          <w:szCs w:val="22"/>
          <w:lang w:eastAsia="en-US"/>
        </w:rPr>
        <w:t xml:space="preserve"> απαιτείται καμία ενέργεια από αυτή τη ΔΠΕ/ΔΔΕ.</w:t>
      </w:r>
    </w:p>
    <w:p>
      <w:pPr>
        <w:pStyle w:val="Normal"/>
        <w:spacing w:lineRule="auto" w:line="276" w:before="0" w:after="120"/>
        <w:jc w:val="both"/>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tbl>
      <w:tblPr>
        <w:tblW w:w="9286" w:type="dxa"/>
        <w:jc w:val="left"/>
        <w:tblInd w:w="0" w:type="dxa"/>
        <w:tblLayout w:type="fixed"/>
        <w:tblCellMar>
          <w:top w:w="0" w:type="dxa"/>
          <w:left w:w="108" w:type="dxa"/>
          <w:bottom w:w="0" w:type="dxa"/>
          <w:right w:w="108" w:type="dxa"/>
        </w:tblCellMar>
        <w:tblLook w:val="04a0"/>
      </w:tblPr>
      <w:tblGrid>
        <w:gridCol w:w="9286"/>
      </w:tblGrid>
      <w:tr>
        <w:trPr/>
        <w:tc>
          <w:tcPr>
            <w:tcW w:w="9286" w:type="dxa"/>
            <w:tcBorders/>
            <w:shd w:color="auto" w:fill="CC0000" w:val="clear"/>
          </w:tcPr>
          <w:p>
            <w:pPr>
              <w:pStyle w:val="Style17"/>
              <w:pageBreakBefore/>
              <w:widowControl w:val="false"/>
              <w:numPr>
                <w:ilvl w:val="0"/>
                <w:numId w:val="0"/>
              </w:numPr>
              <w:tabs>
                <w:tab w:val="clear" w:pos="720"/>
                <w:tab w:val="left" w:pos="0" w:leader="none"/>
              </w:tabs>
              <w:spacing w:lineRule="auto" w:line="276" w:before="0" w:after="120"/>
              <w:ind w:right="-6" w:hanging="0"/>
              <w:jc w:val="both"/>
              <w:outlineLvl w:val="0"/>
              <w:rPr>
                <w:rFonts w:ascii="Calibri" w:hAnsi="Calibri" w:cs="Calibri"/>
                <w:bCs w:val="false"/>
                <w:color w:val="FFFFFF"/>
                <w:sz w:val="26"/>
                <w:szCs w:val="26"/>
                <w:lang w:eastAsia="el-GR"/>
              </w:rPr>
            </w:pPr>
            <w:bookmarkStart w:id="111" w:name="_Toc142905137"/>
            <w:bookmarkStart w:id="112" w:name="_Toc487537342"/>
            <w:r>
              <w:rPr>
                <w:rFonts w:cs="Calibri" w:ascii="Calibri" w:hAnsi="Calibri"/>
                <w:bCs w:val="false"/>
                <w:color w:val="FFFFFF"/>
                <w:sz w:val="26"/>
                <w:szCs w:val="26"/>
                <w:lang w:eastAsia="el-GR"/>
              </w:rPr>
              <w:t>ΚΕΦΑΛΑΙΟ 6: ΠΡΟΒΟΛΗ ΚΑΙ ΔΗΜΟΣΙΟΤΗΤΑ ΠΡΑΞΗΣ</w:t>
            </w:r>
            <w:bookmarkEnd w:id="111"/>
            <w:bookmarkEnd w:id="112"/>
          </w:p>
        </w:tc>
      </w:tr>
    </w:tbl>
    <w:p>
      <w:pPr>
        <w:pStyle w:val="Normal"/>
        <w:spacing w:lineRule="auto" w:line="276" w:before="120" w:after="120"/>
        <w:jc w:val="both"/>
        <w:rPr>
          <w:rFonts w:ascii="Calibri" w:hAnsi="Calibri" w:eastAsia="Calibri"/>
          <w:sz w:val="22"/>
          <w:szCs w:val="22"/>
          <w:lang w:eastAsia="en-US"/>
        </w:rPr>
      </w:pPr>
      <w:r>
        <w:rPr>
          <w:rFonts w:eastAsia="Calibri" w:ascii="Calibri" w:hAnsi="Calibri"/>
          <w:sz w:val="22"/>
          <w:szCs w:val="22"/>
          <w:lang w:eastAsia="en-US"/>
        </w:rPr>
        <w:t>Στο πλαίσιο δημοσιότητας της Πράξης, σύμφωνα με τον Κανονισμό (ΕΕ) αριθ. 2021/1060, οι Περιφερειακές Διευθύνσεις Εκπαίδευσης, οι Διευθύνσεις Εκπαίδευσης, οι Σχολικές Μονάδες, οι Σχολικές Μονάδες  ΔΥΕΠ, τα Νηπιαγωγεία ΔΥΕΠ και όλοι οι εμπλεκόμενοι που υλοποιούν την Πράξη στα έγγραφα που εκδίδουν (διαβιβαστικά, πράξεις ανάληψης υπηρεσίας ή βεβαιώσεις πράξεων ανάληψης υπηρεσίας, μισθοδοτικές καταστάσεις, αποφάσεις πρόσληψης και τοποθέτησης-διάθεσης ΕΕΠ &amp; ΕΒΠ, αποφάσεις τοποθέτησης - διάθεσης αναπληρωτών εκπαιδευτικών, αλληλογραφία, προσκλήσεις εκδήλωσης ενδιαφέροντος, κ.λπ.) έχουν την υποχρέωση να χρησιμοποιούν την κάτωθι σήμανση:</w:t>
      </w:r>
    </w:p>
    <w:p>
      <w:pPr>
        <w:pStyle w:val="Normal"/>
        <w:spacing w:lineRule="auto" w:line="276" w:before="0" w:after="120"/>
        <w:jc w:val="center"/>
        <w:rPr>
          <w:rFonts w:ascii="Calibri" w:hAnsi="Calibri" w:asciiTheme="minorHAnsi" w:hAnsiTheme="minorHAnsi"/>
          <w:sz w:val="22"/>
          <w:szCs w:val="22"/>
        </w:rPr>
      </w:pPr>
      <w:r>
        <w:rPr/>
        <w:drawing>
          <wp:inline distT="0" distB="0" distL="0" distR="0">
            <wp:extent cx="6115050" cy="552450"/>
            <wp:effectExtent l="0" t="0" r="0" b="0"/>
            <wp:docPr id="3" name="Εικόνα1" descr="cid:image001.jpg@01D9C6C2.E0D5E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cid:image001.jpg@01D9C6C2.E0D5E6D0"/>
                    <pic:cNvPicPr>
                      <a:picLocks noChangeAspect="1" noChangeArrowheads="1"/>
                    </pic:cNvPicPr>
                  </pic:nvPicPr>
                  <pic:blipFill>
                    <a:blip r:embed="rId22"/>
                    <a:stretch>
                      <a:fillRect/>
                    </a:stretch>
                  </pic:blipFill>
                  <pic:spPr bwMode="auto">
                    <a:xfrm>
                      <a:off x="0" y="0"/>
                      <a:ext cx="6115050" cy="552450"/>
                    </a:xfrm>
                    <a:prstGeom prst="rect">
                      <a:avLst/>
                    </a:prstGeom>
                  </pic:spPr>
                </pic:pic>
              </a:graphicData>
            </a:graphic>
          </wp:inline>
        </w:drawing>
      </w:r>
    </w:p>
    <w:p>
      <w:pPr>
        <w:pStyle w:val="Normal"/>
        <w:spacing w:lineRule="auto" w:line="276" w:before="0" w:after="120"/>
        <w:jc w:val="center"/>
        <w:rPr>
          <w:rFonts w:ascii="Calibri" w:hAnsi="Calibri" w:asciiTheme="minorHAnsi" w:hAnsiTheme="minorHAnsi"/>
          <w:sz w:val="22"/>
          <w:szCs w:val="22"/>
        </w:rPr>
      </w:pPr>
      <w:r>
        <w:rPr>
          <w:rFonts w:ascii="Calibri" w:hAnsi="Calibri" w:asciiTheme="minorHAnsi" w:hAnsiTheme="minorHAnsi"/>
          <w:sz w:val="22"/>
          <w:szCs w:val="22"/>
        </w:rPr>
        <w:t>ή</w:t>
      </w:r>
    </w:p>
    <w:p>
      <w:pPr>
        <w:pStyle w:val="Normal"/>
        <w:spacing w:lineRule="auto" w:line="276" w:before="0" w:after="120"/>
        <w:jc w:val="center"/>
        <w:rPr>
          <w:rFonts w:ascii="Calibri" w:hAnsi="Calibri" w:asciiTheme="minorHAnsi" w:hAnsiTheme="minorHAnsi"/>
          <w:sz w:val="22"/>
          <w:szCs w:val="22"/>
        </w:rPr>
      </w:pPr>
      <w:r>
        <w:rPr/>
        <mc:AlternateContent>
          <mc:Choice Requires="wps">
            <w:drawing>
              <wp:inline distT="0" distB="0" distL="0" distR="0">
                <wp:extent cx="6115050" cy="552450"/>
                <wp:effectExtent l="0" t="0" r="0" b="0"/>
                <wp:docPr id="4" name="Εικόνα 4" descr="cid:image001.jpg@01D9C6C2.E0D5E6D0"/>
                <a:graphic xmlns:a="http://schemas.openxmlformats.org/drawingml/2006/main">
                  <a:graphicData uri="http://schemas.openxmlformats.org/drawingml/2006/picture">
                    <pic:pic xmlns:pic="http://schemas.openxmlformats.org/drawingml/2006/picture">
                      <pic:nvPicPr>
                        <pic:cNvPr id="0" name="Εικόνα 4" descr="cid:image001.jpg@01D9C6C2.E0D5E6D0"/>
                        <pic:cNvPicPr/>
                      </pic:nvPicPr>
                      <pic:blipFill>
                        <a:blip r:embed="rId23">
                          <a:extLst>
                            <a:ext uri="{BEBA8EAE-BF5A-486C-A8C5-ECC9F3942E4B}">
                              <a14:imgProps xmlns:a14="http://schemas.microsoft.com/office/drawing/2010/main">
                                <a14:imgLayer r:embed="rId24">
                                  <a14:imgEffect>
                                    <a14:saturation sat="0"/>
                                  </a14:imgEffect>
                                </a14:imgLayer>
                              </a14:imgProps>
                            </a:ext>
                          </a:extLst>
                        </a:blip>
                        <a:stretch/>
                      </pic:blipFill>
                      <pic:spPr>
                        <a:xfrm>
                          <a:off x="0" y="0"/>
                          <a:ext cx="6114960" cy="5526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4" stroked="f" o:allowincell="f" style="position:absolute;margin-left:0pt;margin-top:-43.55pt;width:481.45pt;height:43.45pt;mso-wrap-style:none;v-text-anchor:middle;mso-position-vertical:top" type="_x0000_t75">
                <v:imagedata r:id="rId23" o:detectmouseclick="t"/>
                <v:stroke color="#3465a4" joinstyle="round" endcap="flat"/>
                <w10:wrap type="square"/>
              </v:shape>
            </w:pict>
          </mc:Fallback>
        </mc:AlternateContent>
      </w:r>
    </w:p>
    <w:p>
      <w:pPr>
        <w:pStyle w:val="Normal"/>
        <w:spacing w:lineRule="auto" w:line="276" w:before="0" w:after="120"/>
        <w:jc w:val="both"/>
        <w:rPr>
          <w:rFonts w:ascii="Calibri" w:hAnsi="Calibri" w:asciiTheme="minorHAnsi" w:hAnsiTheme="minorHAnsi"/>
          <w:bCs/>
          <w:sz w:val="22"/>
          <w:szCs w:val="22"/>
        </w:rPr>
      </w:pPr>
      <w:r>
        <w:rPr>
          <w:rFonts w:cs="Calibri" w:ascii="Calibri" w:hAnsi="Calibri"/>
          <w:bCs/>
          <w:sz w:val="22"/>
          <w:szCs w:val="22"/>
        </w:rPr>
        <w:t xml:space="preserve">Το λογότυπο είναι διαθέσιμο </w:t>
      </w:r>
      <w:r>
        <w:rPr>
          <w:rFonts w:ascii="Calibri" w:hAnsi="Calibri" w:asciiTheme="minorHAnsi" w:hAnsiTheme="minorHAnsi"/>
          <w:bCs/>
          <w:sz w:val="22"/>
          <w:szCs w:val="22"/>
        </w:rPr>
        <w:t xml:space="preserve">στην ιστοσελίδα της ΕΔ ΕΣΠΑ του Υπουργείου Παιδείας, Θρησκευμάτων και Αθλητισμού </w:t>
      </w:r>
      <w:hyperlink r:id="rId25">
        <w:r>
          <w:rPr>
            <w:rFonts w:ascii="Calibri" w:hAnsi="Calibri" w:asciiTheme="minorHAnsi" w:hAnsiTheme="minorHAnsi"/>
            <w:sz w:val="22"/>
            <w:szCs w:val="22"/>
          </w:rPr>
          <w:t>http://www.</w:t>
        </w:r>
        <w:r>
          <w:rPr>
            <w:rFonts w:ascii="Calibri" w:hAnsi="Calibri" w:asciiTheme="minorHAnsi" w:hAnsiTheme="minorHAnsi"/>
            <w:sz w:val="22"/>
            <w:szCs w:val="22"/>
            <w:lang w:val="en-US"/>
          </w:rPr>
          <w:t>epiteliki</w:t>
        </w:r>
        <w:r>
          <w:rPr>
            <w:rFonts w:ascii="Calibri" w:hAnsi="Calibri" w:asciiTheme="minorHAnsi" w:hAnsiTheme="minorHAnsi"/>
            <w:sz w:val="22"/>
            <w:szCs w:val="22"/>
          </w:rPr>
          <w:t>.minedu.gov.gr</w:t>
        </w:r>
      </w:hyperlink>
      <w:r>
        <w:rPr>
          <w:rFonts w:ascii="Calibri" w:hAnsi="Calibri" w:asciiTheme="minorHAnsi" w:hAnsiTheme="minorHAnsi"/>
          <w:bCs/>
          <w:sz w:val="22"/>
          <w:szCs w:val="22"/>
        </w:rPr>
        <w:t>στην ενότητα Λογότυπα.</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Επίσης, έχουν την υποχρέωση, στο πλαίσιο προβολής και δημοσιότητας της Πράξης, να αναρτούν την αφίσα της Πράξης σε εμφανές σημείο στους χώρους των Περιφερειακών Διευθύνσεων ΠΕ και ΔΕ, των ΔΠΕ και ΔΔΕ, καθώς και των σχολικών μονάδων ΠΕ και ΔΕ που υλοποιούν την Πράξη.</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 xml:space="preserve">Για το σχολικό έτος 2023-2024, η Επιτελική Δομή ΕΣΠΑ του Υ.ΠΑΙ.Θ.Α. θα προβεί σχεδιασμό, αναπαραγωγή και αποστολή αφίσας προβολή και δημοσιότητα της Πράξης </w:t>
      </w:r>
      <w:r>
        <w:rPr>
          <w:rFonts w:ascii="Calibri" w:hAnsi="Calibri" w:asciiTheme="minorHAnsi" w:hAnsiTheme="minorHAns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w:t>
      </w:r>
      <w:r>
        <w:rPr>
          <w:rFonts w:ascii="Calibri" w:hAnsi="Calibri" w:asciiTheme="minorHAnsi" w:hAnsiTheme="minorHAnsi"/>
          <w:sz w:val="22"/>
          <w:szCs w:val="22"/>
        </w:rPr>
        <w:t xml:space="preserve"> Στις επόμενες σχολικές χρονιές εφαρμογής της Πράξης θα πραγματοποιείται ανατύπωση της αφίσας και αποστολή της αφίσας στις ΔΠΕ/ΔΔΕ/ΠΔΕ σε επαρκείς ποσότητες για τη συνεχή και μέγιστη εξασφάλιση της προβολής και δημοσιότητας της Πράξης.</w:t>
      </w:r>
    </w:p>
    <w:p>
      <w:pPr>
        <w:pStyle w:val="Normal"/>
        <w:spacing w:lineRule="auto" w:line="276" w:before="0" w:after="120"/>
        <w:jc w:val="both"/>
        <w:rPr>
          <w:rFonts w:ascii="Calibri" w:hAnsi="Calibri" w:asciiTheme="minorHAnsi" w:hAnsiTheme="minorHAnsi"/>
          <w:sz w:val="22"/>
          <w:szCs w:val="22"/>
        </w:rPr>
      </w:pPr>
      <w:r>
        <w:rPr>
          <w:rFonts w:ascii="Calibri" w:hAnsi="Calibri" w:asciiTheme="minorHAnsi" w:hAnsiTheme="minorHAnsi"/>
          <w:sz w:val="22"/>
          <w:szCs w:val="22"/>
        </w:rPr>
        <w:t>Η αφίσα θα είναι διαθέσιμη και στην ιστοσελίδα της ΕΔ ΕΣΠΑ (</w:t>
      </w:r>
      <w:hyperlink r:id="rId26">
        <w:r>
          <w:rPr>
            <w:rFonts w:ascii="Calibri" w:hAnsi="Calibri" w:asciiTheme="minorHAnsi" w:hAnsiTheme="minorHAnsi"/>
            <w:sz w:val="22"/>
            <w:szCs w:val="22"/>
          </w:rPr>
          <w:t>http://www.epiteliki.minedu.gov.gr</w:t>
        </w:r>
      </w:hyperlink>
      <w:r>
        <w:rPr>
          <w:rFonts w:ascii="Calibri" w:hAnsi="Calibri" w:asciiTheme="minorHAnsi" w:hAnsiTheme="minorHAnsi"/>
          <w:sz w:val="22"/>
          <w:szCs w:val="22"/>
        </w:rPr>
        <w:t xml:space="preserve"> ) σε μορφή αρχείου pdf και όλοι οι εμπλεκόμενοι φορείς οφείλουν, σε περίπτωση καταστροφής ή απώλειας της έντυπης αφίσας, να προβούν άμεσα στην εκτύπωσή της σε μέγεθος χαρτιού Α3 ή μεγαλύτερο και στην ανάρτησή της, ώστε να εξασφαλιστεί η συνεχής προβολή και δημοσιότητα της Πράξης.</w:t>
      </w:r>
    </w:p>
    <w:p>
      <w:pPr>
        <w:pStyle w:val="Normal"/>
        <w:spacing w:lineRule="auto" w:line="276" w:before="0" w:after="120"/>
        <w:jc w:val="both"/>
        <w:rPr>
          <w:rFonts w:ascii="Calibri" w:hAnsi="Calibri" w:cs="Calibri"/>
          <w:iCs/>
          <w:color w:val="000000"/>
          <w:sz w:val="22"/>
          <w:szCs w:val="22"/>
        </w:rPr>
      </w:pPr>
      <w:r>
        <w:rPr>
          <w:rFonts w:cs="Calibri" w:ascii="Calibri" w:hAnsi="Calibri"/>
          <w:iCs/>
          <w:color w:val="000000"/>
          <w:sz w:val="22"/>
          <w:szCs w:val="22"/>
        </w:rPr>
        <w:t xml:space="preserve">Οι Διευθύνσεις Εκπαίδευσης βεβαιώνουν τη διανομή και την ανάρτηση της αφίσας με την </w:t>
      </w:r>
      <w:r>
        <w:rPr>
          <w:rFonts w:cs="Calibri" w:ascii="Calibri" w:hAnsi="Calibri"/>
          <w:b/>
          <w:iCs/>
          <w:color w:val="000000"/>
          <w:sz w:val="22"/>
          <w:szCs w:val="22"/>
        </w:rPr>
        <w:t>«Βεβαίωση ανάρτησης και διανομής αφισών» (Υπόδειγμα 8.1)</w:t>
      </w:r>
      <w:r>
        <w:rPr>
          <w:rFonts w:cs="Calibri" w:ascii="Calibri" w:hAnsi="Calibri"/>
          <w:iCs/>
          <w:color w:val="000000"/>
          <w:sz w:val="22"/>
          <w:szCs w:val="22"/>
        </w:rPr>
        <w:t xml:space="preserve"> που αναρτούν στην πλατφόρμα (</w:t>
      </w:r>
      <w:hyperlink r:id="rId27" w:tgtFrame="_blank">
        <w:r>
          <w:rPr>
            <w:rFonts w:cs="Calibri" w:ascii="Calibri" w:hAnsi="Calibri"/>
            <w:iCs/>
            <w:sz w:val="22"/>
            <w:szCs w:val="22"/>
          </w:rPr>
          <w:t>https://invoices.espa.minedu.gov.gr/</w:t>
        </w:r>
      </w:hyperlink>
      <w:r>
        <w:rPr>
          <w:rFonts w:cs="Calibri" w:ascii="Calibri" w:hAnsi="Calibri"/>
          <w:iCs/>
          <w:color w:val="000000"/>
          <w:sz w:val="22"/>
          <w:szCs w:val="22"/>
        </w:rPr>
        <w:t xml:space="preserve">). Η Βεβαίωση προϋποθέτει την έγγραφη ενημέρωση της Διεύθυνσης Εκπαίδευσης από τις σχολικές μονάδες, με συλλογή από αυτές του </w:t>
      </w:r>
      <w:r>
        <w:rPr>
          <w:rFonts w:cs="Calibri" w:ascii="Calibri" w:hAnsi="Calibri"/>
          <w:b/>
          <w:iCs/>
          <w:color w:val="000000"/>
          <w:sz w:val="22"/>
          <w:szCs w:val="22"/>
        </w:rPr>
        <w:t>Υποδείγματος 8.2.</w:t>
      </w:r>
      <w:r>
        <w:rPr>
          <w:rFonts w:cs="Calibri" w:ascii="Calibri" w:hAnsi="Calibri"/>
          <w:iCs/>
          <w:color w:val="000000"/>
          <w:sz w:val="22"/>
          <w:szCs w:val="22"/>
        </w:rPr>
        <w:t xml:space="preserve"> Σε περίπτωση χρήσης της πλατφόρμας </w:t>
      </w:r>
      <w:r>
        <w:rPr>
          <w:rFonts w:cs="Calibri" w:ascii="Calibri" w:hAnsi="Calibri"/>
          <w:b/>
          <w:bCs/>
          <w:iCs/>
          <w:color w:val="000000"/>
          <w:sz w:val="22"/>
          <w:szCs w:val="22"/>
        </w:rPr>
        <w:t>invoices-schools</w:t>
      </w:r>
      <w:r>
        <w:rPr>
          <w:rFonts w:cs="Calibri" w:ascii="Calibri" w:hAnsi="Calibri"/>
          <w:iCs/>
          <w:color w:val="000000"/>
          <w:sz w:val="22"/>
          <w:szCs w:val="22"/>
        </w:rPr>
        <w:t xml:space="preserve">, η έγγραφη ενημέρωση αντικαθίσταται με δημιουργία </w:t>
      </w:r>
      <w:r>
        <w:rPr>
          <w:rFonts w:cs="Calibri" w:ascii="Calibri" w:hAnsi="Calibri"/>
          <w:b/>
          <w:bCs/>
          <w:iCs/>
          <w:color w:val="000000"/>
          <w:sz w:val="22"/>
          <w:szCs w:val="22"/>
        </w:rPr>
        <w:t>φόρμας συλλογής στοιχείων</w:t>
      </w:r>
      <w:r>
        <w:rPr>
          <w:rFonts w:cs="Calibri" w:ascii="Calibri" w:hAnsi="Calibri"/>
          <w:iCs/>
          <w:color w:val="000000"/>
          <w:sz w:val="22"/>
          <w:szCs w:val="22"/>
        </w:rPr>
        <w:t xml:space="preserve"> στην οποία εισέρχονται οι σχολικές μονάδες και βεβαιώνουν ηλεκτρονικά την ανάρτηση της αφίσας.</w:t>
      </w:r>
    </w:p>
    <w:p>
      <w:pPr>
        <w:pStyle w:val="Normal"/>
        <w:rPr>
          <w:rFonts w:ascii="Calibri" w:hAnsi="Calibri" w:asciiTheme="minorHAnsi" w:hAnsiTheme="minorHAnsi"/>
          <w:b/>
          <w:b/>
          <w:bCs/>
          <w:sz w:val="22"/>
          <w:szCs w:val="22"/>
          <w:u w:val="single"/>
        </w:rPr>
      </w:pPr>
      <w:r>
        <w:rPr>
          <w:rFonts w:asciiTheme="minorHAnsi" w:hAnsiTheme="minorHAnsi" w:ascii="Calibri" w:hAnsi="Calibri"/>
          <w:b/>
          <w:bCs/>
          <w:sz w:val="22"/>
          <w:szCs w:val="22"/>
          <w:u w:val="single"/>
        </w:rPr>
      </w:r>
      <w:bookmarkStart w:id="113" w:name="_Toc459817223"/>
      <w:bookmarkStart w:id="114" w:name="_Toc370462624"/>
      <w:bookmarkStart w:id="115" w:name="_Toc369251320"/>
      <w:bookmarkStart w:id="116" w:name="_Toc369250895"/>
      <w:bookmarkStart w:id="117" w:name="_Toc369250733"/>
      <w:bookmarkStart w:id="118" w:name="_Toc369250328"/>
      <w:bookmarkStart w:id="119" w:name="_Toc459817223"/>
      <w:bookmarkStart w:id="120" w:name="_Toc370462624"/>
      <w:bookmarkStart w:id="121" w:name="_Toc369251320"/>
      <w:bookmarkStart w:id="122" w:name="_Toc369250895"/>
      <w:bookmarkStart w:id="123" w:name="_Toc369250733"/>
      <w:bookmarkStart w:id="124" w:name="_Toc369250328"/>
      <w:bookmarkEnd w:id="119"/>
      <w:bookmarkEnd w:id="120"/>
      <w:bookmarkEnd w:id="121"/>
      <w:bookmarkEnd w:id="122"/>
      <w:bookmarkEnd w:id="123"/>
      <w:bookmarkEnd w:id="124"/>
      <w:r>
        <w:br w:type="page"/>
      </w:r>
    </w:p>
    <w:p>
      <w:pPr>
        <w:pStyle w:val="Style21"/>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lineRule="auto" w:line="276" w:before="0" w:after="0"/>
        <w:ind w:left="0" w:hanging="0"/>
        <w:jc w:val="center"/>
        <w:rPr>
          <w:rFonts w:ascii="Calibri" w:hAnsi="Calibri"/>
          <w:sz w:val="24"/>
          <w:szCs w:val="24"/>
        </w:rPr>
      </w:pPr>
      <w:bookmarkStart w:id="125" w:name="_Toc142905138"/>
      <w:bookmarkStart w:id="126" w:name="_Toc487537343"/>
      <w:bookmarkStart w:id="127" w:name="_Toc409517674"/>
      <w:bookmarkStart w:id="128" w:name="_Toc409441291"/>
      <w:bookmarkStart w:id="129" w:name="_Toc307221362"/>
      <w:r>
        <w:rPr>
          <w:rFonts w:ascii="Calibri" w:hAnsi="Calibri"/>
          <w:sz w:val="24"/>
          <w:szCs w:val="24"/>
        </w:rPr>
        <w:t>ΥΠΟΔΕΙΓΜΑΤΑ</w:t>
      </w:r>
      <w:bookmarkEnd w:id="126"/>
      <w:bookmarkEnd w:id="127"/>
      <w:bookmarkEnd w:id="128"/>
      <w:bookmarkEnd w:id="129"/>
      <w:r>
        <w:rPr>
          <w:rFonts w:ascii="Calibri" w:hAnsi="Calibri"/>
          <w:sz w:val="24"/>
          <w:szCs w:val="24"/>
        </w:rPr>
        <w:t xml:space="preserve"> ΤΗΣ ΠΡΑΞΗΣ</w:t>
      </w:r>
      <w:bookmarkEnd w:id="125"/>
    </w:p>
    <w:p>
      <w:pPr>
        <w:pStyle w:val="PlainText"/>
        <w:rPr/>
      </w:pPr>
      <w:r>
        <w:rPr/>
      </w:r>
    </w:p>
    <w:p>
      <w:pPr>
        <w:pStyle w:val="Style17"/>
        <w:tabs>
          <w:tab w:val="clear" w:pos="720"/>
          <w:tab w:val="left" w:pos="0" w:leader="none"/>
        </w:tabs>
        <w:ind w:right="-6" w:hanging="0"/>
        <w:rPr>
          <w:rFonts w:ascii="Calibri" w:hAnsi="Calibri"/>
          <w:b w:val="false"/>
          <w:b w:val="false"/>
          <w:spacing w:val="10"/>
          <w:sz w:val="22"/>
          <w:szCs w:val="22"/>
          <w:u w:val="single" w:color="95B3D7"/>
        </w:rPr>
      </w:pPr>
      <w:r>
        <w:rPr>
          <w:rFonts w:ascii="Calibri" w:hAnsi="Calibri"/>
          <w:b w:val="false"/>
          <w:spacing w:val="10"/>
          <w:sz w:val="22"/>
          <w:szCs w:val="22"/>
          <w:u w:val="single" w:color="95B3D7"/>
        </w:rPr>
        <w:t>ΠΙΝΑΚΑΣ ΥΠΟΔΕΙΓΜΑΤΩΝ</w:t>
      </w:r>
    </w:p>
    <w:tbl>
      <w:tblPr>
        <w:tblW w:w="9644" w:type="dxa"/>
        <w:jc w:val="center"/>
        <w:tblInd w:w="0" w:type="dxa"/>
        <w:tblLayout w:type="fixed"/>
        <w:tblCellMar>
          <w:top w:w="0" w:type="dxa"/>
          <w:left w:w="108" w:type="dxa"/>
          <w:bottom w:w="0" w:type="dxa"/>
          <w:right w:w="108" w:type="dxa"/>
        </w:tblCellMar>
        <w:tblLook w:val="04a0"/>
      </w:tblPr>
      <w:tblGrid>
        <w:gridCol w:w="1917"/>
        <w:gridCol w:w="7726"/>
      </w:tblGrid>
      <w:tr>
        <w:trPr>
          <w:trHeight w:val="317"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 xml:space="preserve">ΥΠΟΔΕΙΓΜΑ </w:t>
            </w:r>
            <w:r>
              <w:rPr>
                <w:rFonts w:ascii="Calibri" w:hAnsi="Calibri"/>
                <w:color w:val="000000"/>
                <w:sz w:val="22"/>
                <w:szCs w:val="22"/>
                <w:lang w:val="en-US"/>
              </w:rPr>
              <w:t>1</w:t>
            </w:r>
            <w:r>
              <w:rPr>
                <w:rFonts w:ascii="Calibri" w:hAnsi="Calibri"/>
                <w:color w:val="000000"/>
                <w:sz w:val="22"/>
                <w:szCs w:val="22"/>
              </w:rPr>
              <w:t>:</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color w:val="000000"/>
                <w:sz w:val="22"/>
                <w:szCs w:val="22"/>
              </w:rPr>
            </w:pPr>
            <w:r>
              <w:rPr>
                <w:rFonts w:ascii="Calibri" w:hAnsi="Calibri" w:asciiTheme="minorHAnsi" w:hAnsiTheme="minorHAnsi"/>
                <w:sz w:val="22"/>
              </w:rPr>
              <w:t>ΑΠΟΦΑΣΗ ΟΡΙΣΜΟΥ ΚΑΤΑΧΩΡΙΣΤΗ ΣΕ ΔΠΕ ή ΔΔΕ</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firstLine="111"/>
              <w:rPr>
                <w:rFonts w:ascii="Calibri" w:hAnsi="Calibri"/>
                <w:color w:val="000000"/>
                <w:sz w:val="22"/>
                <w:szCs w:val="22"/>
              </w:rPr>
            </w:pPr>
            <w:r>
              <w:rPr>
                <w:rFonts w:ascii="Calibri" w:hAnsi="Calibri"/>
                <w:color w:val="000000"/>
                <w:sz w:val="22"/>
                <w:szCs w:val="22"/>
              </w:rPr>
              <w:t xml:space="preserve">ΥΠΟΔΕΙΓΜΑ </w:t>
            </w:r>
            <w:r>
              <w:rPr>
                <w:rFonts w:ascii="Calibri" w:hAnsi="Calibri"/>
                <w:color w:val="000000"/>
                <w:sz w:val="22"/>
                <w:szCs w:val="22"/>
                <w:lang w:val="en-US"/>
              </w:rPr>
              <w:t>2</w:t>
            </w:r>
            <w:r>
              <w:rPr>
                <w:rFonts w:ascii="Calibri" w:hAnsi="Calibri"/>
                <w:color w:val="000000"/>
                <w:sz w:val="22"/>
                <w:szCs w:val="22"/>
              </w:rPr>
              <w:t>.1:</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 xml:space="preserve">ΣΧΕΔΙΟ ΣΥΜΒΑΣΗΣ ΑΝΑΠΛΗΡΩΤΗ ΕΚΠΑΙΔΕΥΤΙΚΟΥ/ΕΕΠ/ΕΒΠ ΠΡΩΤΟΒΑΘΜΙΑΣ/ ΔΕΥΤΕΡΟΒΑΘΜΙΑΣ ΕΚΠΑΙΔΕΥΣΗΣ (ΠΛΗΡΟΥΣ ΩΡΑΡΙΟΥ) </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firstLine="111"/>
              <w:rPr>
                <w:rFonts w:ascii="Calibri" w:hAnsi="Calibri"/>
                <w:color w:val="000000"/>
                <w:sz w:val="22"/>
                <w:szCs w:val="22"/>
              </w:rPr>
            </w:pPr>
            <w:r>
              <w:rPr>
                <w:rFonts w:ascii="Calibri" w:hAnsi="Calibri"/>
                <w:color w:val="000000"/>
                <w:sz w:val="22"/>
                <w:szCs w:val="22"/>
              </w:rPr>
              <w:t xml:space="preserve">ΥΠΟΔΕΙΓΜΑ </w:t>
            </w:r>
            <w:r>
              <w:rPr>
                <w:rFonts w:ascii="Calibri" w:hAnsi="Calibri"/>
                <w:color w:val="000000"/>
                <w:sz w:val="22"/>
                <w:szCs w:val="22"/>
                <w:lang w:val="en-US"/>
              </w:rPr>
              <w:t>2</w:t>
            </w:r>
            <w:r>
              <w:rPr>
                <w:rFonts w:ascii="Calibri" w:hAnsi="Calibri"/>
                <w:color w:val="000000"/>
                <w:sz w:val="22"/>
                <w:szCs w:val="22"/>
              </w:rPr>
              <w:t>.2:</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 xml:space="preserve">ΣΧΕΔΙΟ ΠΕΡΙΛΗΨΗΣ ΣΥΜΒΑΣΗΣ ΑΝΑΠΛΗΡΩΤΗ ΕΚΠΑΙΔΕΥΤΙΚΟΥ/ΕΕΠ/ΕΒΠ ΠΡΩΤΟΒΑΘΜΙΑΣ/ ΔΕΥΤΕΡΟΒΑΘΜΙΑΣ ΕΚΠΑΙΔΕΥΣΗΣ (ΠΛΗΡΟΥΣ ΩΡΑΡΙΟΥ) </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firstLine="111"/>
              <w:rPr>
                <w:rFonts w:ascii="Calibri" w:hAnsi="Calibri"/>
                <w:color w:val="000000"/>
                <w:sz w:val="22"/>
                <w:szCs w:val="22"/>
              </w:rPr>
            </w:pPr>
            <w:r>
              <w:rPr>
                <w:rFonts w:ascii="Calibri" w:hAnsi="Calibri" w:asciiTheme="minorHAnsi" w:hAnsiTheme="minorHAnsi"/>
                <w:color w:val="000000"/>
                <w:sz w:val="22"/>
                <w:szCs w:val="22"/>
              </w:rPr>
              <w:t>ΥΠΟΔΕΙΓΜΑ 2.3:</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eastAsia="Calibri" w:cs="Calibri" w:ascii="Calibri" w:hAnsi="Calibri" w:asciiTheme="minorHAnsi" w:hAnsiTheme="minorHAnsi"/>
                <w:sz w:val="22"/>
                <w:lang w:eastAsia="en-US"/>
              </w:rPr>
              <w:t xml:space="preserve">ΣΧΕΔΙΟ ΣΥΜΒΑΣΗΣ ΑΝΑΠΛΗΡΩΤΗ ΕΚΠΑΙΔΕΥΤΙΚΟΥ ΠΡΩΤΟΒΑΘΜΙΑΣ ή ΔΕΥΤΕΡΟΒΑΘΜΙΑΣ ΕΚΠΑΙΔΕΥΣΗΣ (ΜΕΙΩΜΕΝΟΥ ΩΡΑΡΙΟΥ) </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firstLine="111"/>
              <w:rPr>
                <w:rFonts w:ascii="Calibri" w:hAnsi="Calibri"/>
                <w:color w:val="000000"/>
                <w:sz w:val="22"/>
                <w:szCs w:val="22"/>
              </w:rPr>
            </w:pPr>
            <w:r>
              <w:rPr>
                <w:rFonts w:ascii="Calibri" w:hAnsi="Calibri" w:asciiTheme="minorHAnsi" w:hAnsiTheme="minorHAnsi"/>
                <w:color w:val="000000"/>
                <w:sz w:val="22"/>
                <w:szCs w:val="22"/>
              </w:rPr>
              <w:t>ΥΠΟΔΕΙΓΜΑ 2.4:</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eastAsia="Calibri" w:cs="Calibri" w:ascii="Calibri" w:hAnsi="Calibri" w:asciiTheme="minorHAnsi" w:hAnsiTheme="minorHAnsi"/>
                <w:sz w:val="22"/>
                <w:lang w:eastAsia="en-US"/>
              </w:rPr>
              <w:t xml:space="preserve">ΣΧΕΔΙΟ ΠΕΡΙΛΗΨΗΣ ΣΥΜΒΑΣΗΣ ΑΝΑΠΛΗΡΩΤΗ ΕΚΠΑΙΔΕΥΤΙΚΟΥ ΠΡΩΤΟΒΑΘΜΙΑΣ ή ΔΕΥΤΕΡΟΒΑΘΜΙΑΣ ΕΚΠΑΙΔΕΥΣΗΣ (ΜΕΙΩΜΕΝΟΥ ΩΡΑΡΙΟΥ) </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firstLine="111"/>
              <w:rPr>
                <w:rFonts w:ascii="Calibri" w:hAnsi="Calibri"/>
                <w:color w:val="000000"/>
                <w:sz w:val="22"/>
                <w:szCs w:val="22"/>
              </w:rPr>
            </w:pPr>
            <w:r>
              <w:rPr>
                <w:rFonts w:ascii="Calibri" w:hAnsi="Calibri"/>
                <w:color w:val="000000"/>
                <w:sz w:val="22"/>
                <w:szCs w:val="22"/>
              </w:rPr>
              <w:t xml:space="preserve">ΥΠΟΔΕΙΓΜΑ </w:t>
            </w:r>
            <w:r>
              <w:rPr>
                <w:rFonts w:ascii="Calibri" w:hAnsi="Calibri"/>
                <w:color w:val="000000"/>
                <w:sz w:val="22"/>
                <w:szCs w:val="22"/>
                <w:lang w:val="en-US"/>
              </w:rPr>
              <w:t>2</w:t>
            </w:r>
            <w:r>
              <w:rPr>
                <w:rFonts w:ascii="Calibri" w:hAnsi="Calibri"/>
                <w:color w:val="000000"/>
                <w:sz w:val="22"/>
                <w:szCs w:val="22"/>
              </w:rPr>
              <w:t>.5:</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 xml:space="preserve">ΣΧΕΔΙΟ ΤΡΟΠΟΠΟΙΗΣΗΣ / ΜΕΤΑΤΡΟΠΗΣ ΣΥΜΒΑΣΗΣ ΑΝΑΠΛΗΡΩΤΗ ΕΚΠΑΙΔΕΥΤΙΚΟΥ ΜΕΙΩΜΕΝΟΥ ΩΡΑΡΙΟΥ ΣΕ ΠΛΗΡΟΥΣ ΩΡΑΡΙΟΥ </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 xml:space="preserve">ΥΠΟΔΕΙΓΜΑ </w:t>
            </w:r>
            <w:r>
              <w:rPr>
                <w:rFonts w:ascii="Calibri" w:hAnsi="Calibri"/>
                <w:color w:val="000000"/>
                <w:sz w:val="22"/>
                <w:szCs w:val="22"/>
                <w:lang w:val="en-US"/>
              </w:rPr>
              <w:t>3</w:t>
            </w:r>
            <w:r>
              <w:rPr>
                <w:rFonts w:ascii="Calibri" w:hAnsi="Calibri"/>
                <w:color w:val="000000"/>
                <w:sz w:val="22"/>
                <w:szCs w:val="22"/>
              </w:rPr>
              <w:t>:</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ΔΕΛΤΙΟ ΑΠΟΓΡΑΦΗΣ ΑΝΑΠΛΗΡΩΤΗ</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 xml:space="preserve">ΥΠΟΔΕΙΓΜΑ 4: </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ind w:left="164" w:hanging="0"/>
              <w:jc w:val="both"/>
              <w:rPr>
                <w:rFonts w:ascii="Calibri" w:hAnsi="Calibri"/>
                <w:color w:val="000000"/>
                <w:sz w:val="22"/>
                <w:szCs w:val="22"/>
              </w:rPr>
            </w:pPr>
            <w:r>
              <w:rPr>
                <w:rFonts w:cs="Calibri" w:ascii="Calibri" w:hAnsi="Calibri" w:asciiTheme="minorHAnsi" w:hAnsiTheme="minorHAnsi"/>
                <w:sz w:val="22"/>
              </w:rPr>
              <w:t xml:space="preserve">ΣΧΕΔΙΟ ΑΠΟΦΑΣΗΣ ΤΟΠΟΘΕΤΗΣΗΣ - ΔΙΑΘΕΣΗΣ ΑΝΑΠΛΗΡΩΤΗ  ΕΚΠΑΙΔΕΥΤΙΚΟΥ/ΕΕΠ/ΕΒΠ ΣΕ ΣΧΟΛΙΚΕΣ ΜΟΝΑΔΕΣ </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lang w:val="en-US"/>
              </w:rPr>
            </w:pPr>
            <w:r>
              <w:rPr>
                <w:rFonts w:ascii="Calibri" w:hAnsi="Calibri"/>
                <w:color w:val="000000"/>
                <w:sz w:val="22"/>
                <w:szCs w:val="22"/>
              </w:rPr>
              <w:t>ΥΠΟΔΕΙΓΜΑ 5.1</w:t>
            </w:r>
            <w:r>
              <w:rPr>
                <w:rFonts w:ascii="Calibri" w:hAnsi="Calibri"/>
                <w:color w:val="000000"/>
                <w:sz w:val="22"/>
                <w:szCs w:val="22"/>
                <w:lang w:val="en-US"/>
              </w:rPr>
              <w:t>:</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ΠΡΑΞΗ ΑΝΑΛΗΨΗΣ ΓΙΑ ΤΗΝ ΠΡΩΤΟΒΑΘΜΙΑ ΕΚΠΑΙΔΕΥΣΗ</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ΥΠΟΔΕΙΓΜΑ 5.2:</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ΒΕΒΑΙΩΣΗ ΠΡΑΞΗΣ ΑΝΑΛΗΨΗΣ ΓΙΑ ΤΗΝ ΔΕΥΤΕΡΟΒΑΘΜΙΑ ΕΚΠΑΙΔΕΥΣΗ</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 xml:space="preserve">ΥΠΟΔΕΙΓΜΑ 6.1: </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color w:val="000000"/>
                <w:sz w:val="22"/>
                <w:szCs w:val="22"/>
              </w:rPr>
            </w:pPr>
            <w:r>
              <w:rPr>
                <w:rFonts w:ascii="Calibri" w:hAnsi="Calibri" w:asciiTheme="minorHAnsi" w:hAnsiTheme="minorHAnsi"/>
                <w:sz w:val="22"/>
              </w:rPr>
              <w:t>ΗΜΕΡΗΣΙΟ ΑΤΟΜΙΚΟ ΑΠΟΥΣΙΟΛΟΓΙΟ ΑΝΑΠΛΗΡΩΤΩΝ ΕΚΠΑΙΔΕΥΤΙΚΩΝ</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 xml:space="preserve">ΥΠΟΔΕΙΓΜΑ 6.2: </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color w:val="000000"/>
                <w:sz w:val="22"/>
                <w:szCs w:val="22"/>
              </w:rPr>
            </w:pPr>
            <w:r>
              <w:rPr>
                <w:rFonts w:ascii="Calibri" w:hAnsi="Calibri" w:asciiTheme="minorHAnsi" w:hAnsiTheme="minorHAnsi"/>
                <w:sz w:val="22"/>
              </w:rPr>
              <w:t xml:space="preserve">ΗΜΕΡΗΣΙΟ ΑΤΟΜΙΚΟ ΑΠΟΥΣΙΟΛΟΓΙΟ ΑΝΑΠΛΗΡΩΤΩΝ ΕΕΠ/ΕΒΠ </w:t>
            </w:r>
          </w:p>
        </w:tc>
      </w:tr>
      <w:tr>
        <w:trPr>
          <w:trHeight w:val="3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ΥΠΟΔΕΙΓΜΑ 7.1:</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asciiTheme="minorHAnsi" w:hAnsiTheme="minorHAnsi"/>
                <w:sz w:val="22"/>
              </w:rPr>
            </w:pPr>
            <w:r>
              <w:rPr>
                <w:rFonts w:ascii="Calibri" w:hAnsi="Calibri" w:asciiTheme="minorHAnsi" w:hAnsiTheme="minorHAnsi"/>
                <w:sz w:val="22"/>
              </w:rPr>
              <w:t>ΥΠΟΔΕΙΓΜΑ ΥΠΟΒΟΛΗΣ ΔΕΙΚΤΩΝ ΑΠΟ ΤΙΣ ΣΧΟΛΙΚΕΣ ΜΟΝΑΔΕΣ ΜΕ ΕΠΙΛΕΞΙΜΟΥΣ ΑΝΑΠΛΗΡΩΤΕΣ</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ΥΠΟΔΕΙΓΜΑ 7.2:</w:t>
            </w:r>
          </w:p>
        </w:tc>
        <w:tc>
          <w:tcPr>
            <w:tcW w:w="7726"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left="164" w:hanging="0"/>
              <w:jc w:val="both"/>
              <w:rPr>
                <w:rFonts w:ascii="Calibri" w:hAnsi="Calibri" w:cs="Calibri"/>
                <w:sz w:val="22"/>
              </w:rPr>
            </w:pPr>
            <w:r>
              <w:rPr>
                <w:rFonts w:ascii="Calibri" w:hAnsi="Calibri" w:asciiTheme="minorHAnsi" w:hAnsiTheme="minorHAnsi"/>
                <w:sz w:val="22"/>
              </w:rPr>
              <w:t>ΥΠΟΔΕΙΓΜΑ ΥΠΟΒΟΛΗΣ ΔΕΙΚΤΩΝ ΑΠΟ ΔΙΕΥΘΥΝΣΕΙΣ ΠΡΩΤΟΒΑΘΜΙΑΣ ΚΑΙ ΔΕΥΤΕΡΟΒΑΘΜΙΑΣ ΕΚΠΑΙΔΕΥΣΗΣ</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ΥΠΟΔΕΙΓΜΑ 8.1:</w:t>
            </w:r>
          </w:p>
        </w:tc>
        <w:tc>
          <w:tcPr>
            <w:tcW w:w="7726" w:type="dxa"/>
            <w:tcBorders>
              <w:top w:val="single" w:sz="4" w:space="0" w:color="92CDDC"/>
              <w:left w:val="single" w:sz="4" w:space="0" w:color="92CDDC"/>
              <w:bottom w:val="single" w:sz="4" w:space="0" w:color="92CDDC"/>
              <w:right w:val="single" w:sz="4" w:space="0" w:color="92CDDC"/>
            </w:tcBorders>
            <w:shd w:color="auto" w:fill="F3F3F3" w:val="clear"/>
          </w:tcPr>
          <w:p>
            <w:pPr>
              <w:pStyle w:val="Normal"/>
              <w:widowControl w:val="false"/>
              <w:spacing w:before="120" w:after="0"/>
              <w:ind w:left="164" w:hanging="0"/>
              <w:jc w:val="both"/>
              <w:rPr>
                <w:rFonts w:ascii="Calibri" w:hAnsi="Calibri"/>
                <w:color w:val="000000"/>
                <w:sz w:val="22"/>
                <w:szCs w:val="22"/>
              </w:rPr>
            </w:pPr>
            <w:r>
              <w:rPr>
                <w:rFonts w:cs="Calibri" w:ascii="Calibri" w:hAnsi="Calibri"/>
                <w:sz w:val="22"/>
              </w:rPr>
              <w:t>ΒΕΒΑΙΩΣΗ ΔΙΑΝΟΜΗΣ ΚΑΙ ΑΝΑΡΤΗΣΗΣ ΑΦΙΣΑΣ ΑΠΟ ΤΙΣ ΔΙΕΥΘΥΝΣΕΙΣ ΕΚΠΑΙΔΕΥΣΗΣ</w:t>
            </w:r>
          </w:p>
        </w:tc>
      </w:tr>
      <w:tr>
        <w:trPr>
          <w:trHeight w:val="600" w:hRule="atLeast"/>
        </w:trPr>
        <w:tc>
          <w:tcPr>
            <w:tcW w:w="1917" w:type="dxa"/>
            <w:tcBorders>
              <w:top w:val="single" w:sz="4" w:space="0" w:color="92CDDC"/>
              <w:left w:val="single" w:sz="4" w:space="0" w:color="92CDDC"/>
              <w:bottom w:val="single" w:sz="4" w:space="0" w:color="92CDDC"/>
              <w:right w:val="single" w:sz="4" w:space="0" w:color="92CDDC"/>
            </w:tcBorders>
            <w:shd w:color="auto" w:fill="F3F3F3" w:val="clear"/>
            <w:vAlign w:val="center"/>
          </w:tcPr>
          <w:p>
            <w:pPr>
              <w:pStyle w:val="Normal"/>
              <w:widowControl w:val="false"/>
              <w:spacing w:before="120" w:after="0"/>
              <w:ind w:firstLine="111"/>
              <w:rPr>
                <w:rFonts w:ascii="Calibri" w:hAnsi="Calibri"/>
                <w:color w:val="000000"/>
                <w:sz w:val="22"/>
                <w:szCs w:val="22"/>
              </w:rPr>
            </w:pPr>
            <w:r>
              <w:rPr>
                <w:rFonts w:ascii="Calibri" w:hAnsi="Calibri"/>
                <w:color w:val="000000"/>
                <w:sz w:val="22"/>
                <w:szCs w:val="22"/>
              </w:rPr>
              <w:t>ΥΠΟΔΕΙΓΜΑ 8.2:</w:t>
            </w:r>
          </w:p>
        </w:tc>
        <w:tc>
          <w:tcPr>
            <w:tcW w:w="7726" w:type="dxa"/>
            <w:tcBorders>
              <w:top w:val="single" w:sz="4" w:space="0" w:color="92CDDC"/>
              <w:left w:val="single" w:sz="4" w:space="0" w:color="92CDDC"/>
              <w:bottom w:val="single" w:sz="4" w:space="0" w:color="92CDDC"/>
              <w:right w:val="single" w:sz="4" w:space="0" w:color="92CDDC"/>
            </w:tcBorders>
            <w:shd w:color="auto" w:fill="F3F3F3" w:val="clear"/>
          </w:tcPr>
          <w:p>
            <w:pPr>
              <w:pStyle w:val="Normal"/>
              <w:widowControl w:val="false"/>
              <w:spacing w:before="120" w:after="0"/>
              <w:ind w:left="164" w:hanging="0"/>
              <w:jc w:val="both"/>
              <w:rPr>
                <w:rFonts w:ascii="Calibri" w:hAnsi="Calibri"/>
                <w:color w:val="000000"/>
                <w:sz w:val="22"/>
                <w:szCs w:val="22"/>
              </w:rPr>
            </w:pPr>
            <w:r>
              <w:rPr>
                <w:rFonts w:ascii="Calibri" w:hAnsi="Calibri"/>
                <w:color w:val="000000"/>
                <w:sz w:val="22"/>
                <w:szCs w:val="22"/>
              </w:rPr>
              <w:t>ΒΕΒΑΙΩΣΗ ΠΑΡΑΛΑΒΗΣ ΚΑΙ ΑΝΑΡΤΗΣΗΣ ΑΦΙΣΩΝ ΑΠΟ ΤΙΣ ΣΧΟΛΙΚΕΣ ΜΟΝΑΔΕΣ</w:t>
            </w:r>
          </w:p>
        </w:tc>
      </w:tr>
    </w:tbl>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Style22"/>
        <w:pBdr>
          <w:top w:val="single" w:sz="4" w:space="1" w:color="000000"/>
          <w:left w:val="single" w:sz="4" w:space="0" w:color="000000"/>
          <w:bottom w:val="single" w:sz="4" w:space="1" w:color="000000"/>
          <w:right w:val="single" w:sz="4" w:space="4" w:color="000000"/>
        </w:pBdr>
        <w:shd w:val="clear" w:color="auto" w:fill="E0E0E0"/>
        <w:rPr>
          <w:rFonts w:ascii="Calibri" w:hAnsi="Calibri"/>
          <w:sz w:val="22"/>
        </w:rPr>
      </w:pPr>
      <w:bookmarkStart w:id="130" w:name="_Toc429551415"/>
      <w:bookmarkStart w:id="131" w:name="_Toc409517684"/>
      <w:bookmarkStart w:id="132" w:name="_Toc409441301"/>
      <w:bookmarkStart w:id="133" w:name="_Toc307221368"/>
      <w:bookmarkStart w:id="134" w:name="_Toc277578982"/>
      <w:bookmarkStart w:id="135" w:name="_Toc142905139"/>
      <w:bookmarkEnd w:id="130"/>
      <w:bookmarkEnd w:id="131"/>
      <w:bookmarkEnd w:id="132"/>
      <w:bookmarkEnd w:id="133"/>
      <w:bookmarkEnd w:id="134"/>
      <w:r>
        <w:rPr>
          <w:rFonts w:ascii="Calibri" w:hAnsi="Calibri"/>
          <w:sz w:val="22"/>
        </w:rPr>
        <w:t>ΥΠΟΔΕΙΓΜΑ 1: ΑΠΟΦΑΣΗ ΟΡΙΣΜΟΥ ΚΑΤΑΧΩΡΙΣΤΗ ΣΕ ΔΠΕ ή ΔΔΕ</w:t>
      </w:r>
      <w:bookmarkEnd w:id="135"/>
    </w:p>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ab/>
      </w:r>
    </w:p>
    <w:p>
      <w:pPr>
        <w:pStyle w:val="Normal"/>
        <w:tabs>
          <w:tab w:val="clear" w:pos="720"/>
          <w:tab w:val="center" w:pos="4153" w:leader="none"/>
          <w:tab w:val="right" w:pos="8306" w:leader="none"/>
        </w:tabs>
        <w:jc w:val="center"/>
        <w:rPr>
          <w:rFonts w:ascii="Calibri" w:hAnsi="Calibri"/>
          <w:b/>
          <w:b/>
          <w:sz w:val="22"/>
          <w:szCs w:val="22"/>
        </w:rPr>
      </w:pPr>
      <w:r>
        <w:rPr>
          <w:rFonts w:ascii="Calibri" w:hAnsi="Calibri"/>
          <w:b/>
          <w:sz w:val="22"/>
          <w:szCs w:val="22"/>
        </w:rPr>
      </w:r>
    </w:p>
    <w:tbl>
      <w:tblPr>
        <w:tblW w:w="5000" w:type="pct"/>
        <w:jc w:val="center"/>
        <w:tblInd w:w="0" w:type="dxa"/>
        <w:tblLayout w:type="fixed"/>
        <w:tblCellMar>
          <w:top w:w="0" w:type="dxa"/>
          <w:left w:w="108" w:type="dxa"/>
          <w:bottom w:w="0" w:type="dxa"/>
          <w:right w:w="108" w:type="dxa"/>
        </w:tblCellMar>
        <w:tblLook w:val="01e0"/>
      </w:tblPr>
      <w:tblGrid>
        <w:gridCol w:w="2175"/>
        <w:gridCol w:w="409"/>
        <w:gridCol w:w="2308"/>
        <w:gridCol w:w="4888"/>
      </w:tblGrid>
      <w:tr>
        <w:trPr/>
        <w:tc>
          <w:tcPr>
            <w:tcW w:w="489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drawing>
                <wp:inline distT="0" distB="0" distL="0" distR="0">
                  <wp:extent cx="390525" cy="381000"/>
                  <wp:effectExtent l="0" t="0" r="0" b="0"/>
                  <wp:docPr id="5" name="Εικόνα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65" descr=""/>
                          <pic:cNvPicPr>
                            <a:picLocks noChangeAspect="1" noChangeArrowheads="1"/>
                          </pic:cNvPicPr>
                        </pic:nvPicPr>
                        <pic:blipFill>
                          <a:blip r:embed="rId28"/>
                          <a:stretch>
                            <a:fillRect/>
                          </a:stretch>
                        </pic:blipFill>
                        <pic:spPr bwMode="auto">
                          <a:xfrm>
                            <a:off x="0" y="0"/>
                            <a:ext cx="390525" cy="381000"/>
                          </a:xfrm>
                          <a:prstGeom prst="rect">
                            <a:avLst/>
                          </a:prstGeom>
                        </pic:spPr>
                      </pic:pic>
                    </a:graphicData>
                  </a:graphic>
                </wp:inline>
              </w:drawing>
            </w:r>
          </w:p>
        </w:tc>
        <w:tc>
          <w:tcPr>
            <w:tcW w:w="48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drawing>
                <wp:anchor behindDoc="0" distT="0" distB="0" distL="114300" distR="114300" simplePos="0" locked="0" layoutInCell="1" allowOverlap="1" relativeHeight="28">
                  <wp:simplePos x="0" y="0"/>
                  <wp:positionH relativeFrom="column">
                    <wp:posOffset>1181735</wp:posOffset>
                  </wp:positionH>
                  <wp:positionV relativeFrom="paragraph">
                    <wp:posOffset>3810</wp:posOffset>
                  </wp:positionV>
                  <wp:extent cx="539750" cy="370840"/>
                  <wp:effectExtent l="0" t="0" r="0" b="0"/>
                  <wp:wrapSquare wrapText="bothSides"/>
                  <wp:docPr id="6"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2" descr=""/>
                          <pic:cNvPicPr>
                            <a:picLocks noChangeAspect="1" noChangeArrowheads="1"/>
                          </pic:cNvPicPr>
                        </pic:nvPicPr>
                        <pic:blipFill>
                          <a:blip r:embed="rId29"/>
                          <a:stretch>
                            <a:fillRect/>
                          </a:stretch>
                        </pic:blipFill>
                        <pic:spPr bwMode="auto">
                          <a:xfrm>
                            <a:off x="0" y="0"/>
                            <a:ext cx="539750" cy="370840"/>
                          </a:xfrm>
                          <a:prstGeom prst="rect">
                            <a:avLst/>
                          </a:prstGeom>
                        </pic:spPr>
                      </pic:pic>
                    </a:graphicData>
                  </a:graphic>
                </wp:anchor>
              </w:drawing>
            </w:r>
          </w:p>
        </w:tc>
      </w:tr>
      <w:tr>
        <w:trPr/>
        <w:tc>
          <w:tcPr>
            <w:tcW w:w="48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ΥΠΟΥΡΓΕΙΟ 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cs="Calibri" w:ascii="Calibri" w:hAnsi="Calibri" w:asciiTheme="minorHAnsi" w:cstheme="minorHAnsi" w:hAnsiTheme="minorHAnsi"/>
                <w:sz w:val="22"/>
                <w:szCs w:val="22"/>
              </w:rPr>
              <w:t>-----</w:t>
            </w:r>
          </w:p>
        </w:tc>
        <w:tc>
          <w:tcPr>
            <w:tcW w:w="48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cs="Calibri" w:ascii="Calibri" w:hAnsi="Calibri" w:asciiTheme="minorHAnsi" w:cstheme="minorHAnsi" w:hAnsiTheme="minorHAnsi"/>
                <w:b/>
                <w:bCs/>
                <w:sz w:val="22"/>
                <w:szCs w:val="22"/>
              </w:rPr>
              <w:t>ΕΥΡΩΠΑΪΚΟ ΚΟΙΝΩΝΙΚΟ TAMEIO + (ΕΚΤ+)</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tc>
      </w:tr>
      <w:tr>
        <w:trPr>
          <w:trHeight w:val="814" w:hRule="atLeast"/>
        </w:trPr>
        <w:tc>
          <w:tcPr>
            <w:tcW w:w="48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right" w:pos="8306" w:leader="none"/>
              </w:tabs>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ΠΕΡΙΦΕΡΕΙΑΚΗ ΔΙΕΥΘΥΝΣΗ ΠΡΩΤΟΒΑΘΜΙΑΣ ΚΑΙ ΔΕΥΤΕΡΟΒΑΘΜΙΑΣ ΕΚΠΑΙΔΕΥΣΗΣ</w:t>
            </w:r>
          </w:p>
          <w:p>
            <w:pPr>
              <w:pStyle w:val="Normal"/>
              <w:widowControl w:val="false"/>
              <w:ind w:right="30" w:hanging="0"/>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highlight w:val="yellow"/>
                <w:lang w:eastAsia="en-US"/>
              </w:rPr>
              <w:t>………………………………</w:t>
            </w:r>
            <w:r>
              <w:rPr>
                <w:rFonts w:eastAsia="Calibri" w:cs="Calibri" w:ascii="Calibri" w:hAnsi="Calibri" w:asciiTheme="minorHAnsi" w:hAnsiTheme="minorHAnsi"/>
                <w:b/>
                <w:sz w:val="22"/>
                <w:szCs w:val="22"/>
                <w:highlight w:val="yellow"/>
                <w:lang w:eastAsia="en-US"/>
              </w:rPr>
              <w:t>.</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ΔΙΕΥΘΥΝΣΗ </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highlight w:val="yellow"/>
                <w:lang w:eastAsia="en-US"/>
              </w:rPr>
              <w:t>ΠΡΩΤΟΒΑΘΜΙΑΣ ή ΔΕΥΤΕΡΟΒΑΘΜΙΑΣ</w:t>
            </w:r>
            <w:r>
              <w:rPr>
                <w:rFonts w:eastAsia="Calibri" w:cs="Calibri" w:ascii="Calibri" w:hAnsi="Calibri" w:asciiTheme="minorHAnsi" w:cstheme="minorHAnsi" w:hAnsiTheme="minorHAnsi"/>
                <w:b/>
                <w:sz w:val="22"/>
                <w:szCs w:val="22"/>
                <w:lang w:eastAsia="en-US"/>
              </w:rPr>
              <w:t xml:space="preserve"> ΕΚΠΑΙΔΕΥΣΗΣ </w:t>
            </w:r>
          </w:p>
          <w:p>
            <w:pPr>
              <w:pStyle w:val="Normal"/>
              <w:keepNext w:val="true"/>
              <w:widowControl w:val="false"/>
              <w:tabs>
                <w:tab w:val="clear" w:pos="720"/>
                <w:tab w:val="center" w:pos="4153" w:leader="none"/>
                <w:tab w:val="right" w:pos="8306" w:leader="none"/>
              </w:tabs>
              <w:spacing w:before="120" w:after="0"/>
              <w:jc w:val="center"/>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w:t>
            </w:r>
          </w:p>
        </w:tc>
        <w:tc>
          <w:tcPr>
            <w:tcW w:w="4888"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Ημερομηνία: ………………..</w:t>
            </w:r>
          </w:p>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Αριθ. Πρωτ:  ……..</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Ταχ. Δ/νση</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ΑΠΟΦΑΣΗ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ΑΝΑΡΤΗΤΕΑ ΣΤΟ ΔΙΑΔΙΚΤΥΟ</w:t>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Τ.Κ. - Πόλη</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Ιστοσελίδα</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Πληροφορίες</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Τηλέφωνο</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c>
          <w:tcPr>
            <w:tcW w:w="4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Fax</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c>
          <w:tcPr>
            <w:tcW w:w="4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bl>
    <w:p>
      <w:pPr>
        <w:pStyle w:val="Style17"/>
        <w:tabs>
          <w:tab w:val="clear" w:pos="720"/>
          <w:tab w:val="left" w:pos="1134" w:leader="none"/>
        </w:tabs>
        <w:ind w:right="-6" w:hanging="0"/>
        <w:jc w:val="both"/>
        <w:rPr>
          <w:rFonts w:ascii="Calibri" w:hAnsi="Calibri"/>
          <w:b w:val="false"/>
          <w:b w:val="false"/>
          <w:sz w:val="22"/>
          <w:szCs w:val="22"/>
        </w:rPr>
      </w:pPr>
      <w:r>
        <w:rPr>
          <w:rFonts w:ascii="Calibri" w:hAnsi="Calibri"/>
          <w:b w:val="false"/>
          <w:sz w:val="22"/>
          <w:szCs w:val="22"/>
        </w:rPr>
      </w:r>
    </w:p>
    <w:p>
      <w:pPr>
        <w:pStyle w:val="Style17"/>
        <w:tabs>
          <w:tab w:val="clear" w:pos="720"/>
          <w:tab w:val="left" w:pos="1134" w:leader="none"/>
        </w:tabs>
        <w:ind w:right="-6" w:hanging="0"/>
        <w:jc w:val="both"/>
        <w:rPr>
          <w:rFonts w:ascii="Calibri" w:hAnsi="Calibri"/>
          <w:b w:val="false"/>
          <w:b w:val="false"/>
          <w:sz w:val="22"/>
          <w:szCs w:val="22"/>
        </w:rPr>
      </w:pPr>
      <w:r>
        <w:rPr>
          <w:rFonts w:ascii="Calibri" w:hAnsi="Calibri"/>
          <w:b w:val="false"/>
          <w:sz w:val="22"/>
          <w:szCs w:val="22"/>
        </w:rPr>
      </w:r>
    </w:p>
    <w:p>
      <w:pPr>
        <w:pStyle w:val="Style17"/>
        <w:spacing w:lineRule="auto" w:line="276" w:before="0" w:after="120"/>
        <w:ind w:left="828" w:right="-6" w:hanging="828"/>
        <w:jc w:val="both"/>
        <w:rPr>
          <w:rFonts w:ascii="Calibri" w:hAnsi="Calibri" w:cs="Arial"/>
          <w:b w:val="false"/>
          <w:b w:val="false"/>
          <w:sz w:val="22"/>
          <w:szCs w:val="22"/>
        </w:rPr>
      </w:pPr>
      <w:r>
        <w:rPr>
          <w:rFonts w:cs="Arial" w:ascii="Calibri" w:hAnsi="Calibri"/>
          <w:sz w:val="22"/>
          <w:szCs w:val="22"/>
        </w:rPr>
        <w:t>ΘΕΜΑ:</w:t>
      </w:r>
      <w:r>
        <w:rPr>
          <w:rFonts w:cs="Arial" w:ascii="Calibri" w:hAnsi="Calibri"/>
          <w:b w:val="false"/>
          <w:sz w:val="22"/>
          <w:szCs w:val="22"/>
        </w:rPr>
        <w:tab/>
      </w:r>
      <w:r>
        <w:rPr>
          <w:rFonts w:cs="Arial" w:ascii="Calibri" w:hAnsi="Calibri"/>
          <w:sz w:val="22"/>
          <w:szCs w:val="22"/>
        </w:rPr>
        <w:t>Ορισμός καταχωριστή δεδομένων</w:t>
      </w:r>
      <w:r>
        <w:rPr>
          <w:rFonts w:cs="Arial" w:ascii="Calibri" w:hAnsi="Calibri"/>
          <w:b w:val="false"/>
          <w:sz w:val="22"/>
          <w:szCs w:val="22"/>
        </w:rPr>
        <w:t xml:space="preserve"> στην Διεύθυνση </w:t>
      </w:r>
      <w:r>
        <w:rPr>
          <w:rFonts w:cs="Arial" w:ascii="Calibri" w:hAnsi="Calibri"/>
          <w:b w:val="false"/>
          <w:sz w:val="22"/>
          <w:szCs w:val="22"/>
          <w:highlight w:val="yellow"/>
        </w:rPr>
        <w:t>Πρωτοβάθμιας/Δευτεροβάθμιας</w:t>
      </w:r>
      <w:r>
        <w:rPr>
          <w:rFonts w:cs="Arial" w:ascii="Calibri" w:hAnsi="Calibri"/>
          <w:b w:val="false"/>
          <w:sz w:val="22"/>
          <w:szCs w:val="22"/>
        </w:rPr>
        <w:t xml:space="preserve"> Εκπαίδευσης ……………………. για την καταχώριση και επεξεργασία στοιχείων φυσικού και οικονομικού αντικειμένου, στο πλαίσιο της Πράξης:</w:t>
      </w:r>
      <w:r>
        <w:rPr>
          <w:rFonts w:ascii="Calibri" w:hAnsi="Calibr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r>
        <w:rPr>
          <w:rFonts w:cs="Tahoma" w:ascii="Calibri" w:hAnsi="Calibri" w:asciiTheme="minorHAnsi" w:hAnsiTheme="minorHAnsi"/>
          <w:b w:val="false"/>
          <w:sz w:val="22"/>
          <w:szCs w:val="22"/>
        </w:rPr>
        <w:t>.</w:t>
      </w:r>
    </w:p>
    <w:p>
      <w:pPr>
        <w:pStyle w:val="Style17"/>
        <w:tabs>
          <w:tab w:val="clear" w:pos="720"/>
          <w:tab w:val="left" w:pos="1134" w:leader="none"/>
        </w:tabs>
        <w:spacing w:lineRule="auto" w:line="276" w:before="0" w:after="120"/>
        <w:ind w:right="-6" w:hanging="0"/>
        <w:rPr>
          <w:rFonts w:ascii="Calibri" w:hAnsi="Calibri"/>
          <w:sz w:val="22"/>
          <w:szCs w:val="22"/>
        </w:rPr>
      </w:pPr>
      <w:r>
        <w:rPr>
          <w:rFonts w:ascii="Calibri" w:hAnsi="Calibri"/>
          <w:sz w:val="22"/>
          <w:szCs w:val="22"/>
        </w:rPr>
      </w:r>
    </w:p>
    <w:p>
      <w:pPr>
        <w:pStyle w:val="Style17"/>
        <w:tabs>
          <w:tab w:val="clear" w:pos="720"/>
          <w:tab w:val="left" w:pos="1134" w:leader="none"/>
        </w:tabs>
        <w:spacing w:lineRule="auto" w:line="276" w:before="0" w:after="120"/>
        <w:ind w:right="-6" w:hanging="0"/>
        <w:rPr>
          <w:rFonts w:ascii="Calibri" w:hAnsi="Calibri"/>
          <w:sz w:val="22"/>
          <w:szCs w:val="22"/>
        </w:rPr>
      </w:pPr>
      <w:r>
        <w:rPr>
          <w:rFonts w:ascii="Calibri" w:hAnsi="Calibri"/>
          <w:sz w:val="22"/>
          <w:szCs w:val="22"/>
        </w:rPr>
        <w:t xml:space="preserve">Ο/Η Διευθυντής/ντρια της Διεύθυνσης </w:t>
      </w:r>
      <w:r>
        <w:rPr>
          <w:rFonts w:ascii="Calibri" w:hAnsi="Calibri"/>
          <w:sz w:val="22"/>
          <w:szCs w:val="22"/>
          <w:highlight w:val="yellow"/>
        </w:rPr>
        <w:t>Πρωτοβάθμιας/Δευτεροβάθμιας</w:t>
      </w:r>
    </w:p>
    <w:p>
      <w:pPr>
        <w:pStyle w:val="Style17"/>
        <w:tabs>
          <w:tab w:val="clear" w:pos="720"/>
          <w:tab w:val="left" w:pos="1134" w:leader="none"/>
        </w:tabs>
        <w:spacing w:lineRule="auto" w:line="276" w:before="0" w:after="120"/>
        <w:ind w:right="-6" w:hanging="0"/>
        <w:rPr>
          <w:rFonts w:ascii="Calibri" w:hAnsi="Calibri"/>
          <w:sz w:val="22"/>
          <w:szCs w:val="22"/>
        </w:rPr>
      </w:pPr>
      <w:r>
        <w:rPr>
          <w:rFonts w:ascii="Calibri" w:hAnsi="Calibri"/>
          <w:sz w:val="22"/>
          <w:szCs w:val="22"/>
        </w:rPr>
        <w:t>Εκπαίδευσης ……………………………..</w:t>
      </w:r>
    </w:p>
    <w:p>
      <w:pPr>
        <w:pStyle w:val="Normal"/>
        <w:spacing w:lineRule="auto" w:line="276" w:before="0" w:after="120"/>
        <w:ind w:right="-57" w:hanging="0"/>
        <w:jc w:val="both"/>
        <w:rPr>
          <w:rFonts w:ascii="Calibri" w:hAnsi="Calibri" w:cs="Arial" w:asciiTheme="minorHAnsi" w:hAnsiTheme="minorHAnsi"/>
          <w:sz w:val="22"/>
          <w:szCs w:val="22"/>
          <w:u w:val="single"/>
        </w:rPr>
      </w:pPr>
      <w:r>
        <w:rPr>
          <w:rFonts w:cs="Arial" w:ascii="Calibri" w:hAnsi="Calibri" w:asciiTheme="minorHAnsi" w:hAnsiTheme="minorHAnsi"/>
          <w:sz w:val="22"/>
          <w:szCs w:val="22"/>
          <w:u w:val="single"/>
        </w:rPr>
        <w:t>Έχοντας υπόψη:</w:t>
      </w:r>
    </w:p>
    <w:p>
      <w:pPr>
        <w:pStyle w:val="ListParagraph"/>
        <w:numPr>
          <w:ilvl w:val="0"/>
          <w:numId w:val="3"/>
        </w:numPr>
        <w:spacing w:before="0" w:after="120"/>
        <w:ind w:left="495" w:right="-45" w:hanging="495"/>
        <w:contextualSpacing/>
        <w:jc w:val="both"/>
        <w:rPr>
          <w:rFonts w:eastAsia="Times New Roman"/>
          <w:lang w:eastAsia="el-GR"/>
        </w:rPr>
      </w:pPr>
      <w:r>
        <w:rPr>
          <w:rFonts w:eastAsia="Times New Roman"/>
          <w:lang w:eastAsia="el-GR"/>
        </w:rPr>
        <w:t xml:space="preserve">Τον Ν. 4727/2020 (ΦΕΚ Α' 184/23.09.2020) «Ψηφιακή Διακυβέρνηση (Ενσωμάτωση στην Ελληνική </w:t>
      </w:r>
      <w:r>
        <w:rPr>
          <w:rFonts w:asciiTheme="minorHAnsi" w:hAnsiTheme="minorHAnsi"/>
        </w:rPr>
        <w:t>Νομοθεσία</w:t>
      </w:r>
      <w:r>
        <w:rPr>
          <w:rFonts w:eastAsia="Times New Roman"/>
          <w:lang w:eastAsia="el-GR"/>
        </w:rPr>
        <w:t xml:space="preserve"> της Οδηγίας (ΕΕ) 2016/2102 και της Οδηγίας (ΕΕ) 2019/1024) - Ηλεκτρονικές Επικοινωνίες (Ενσωμάτωση στο Ελληνικό Δίκαιο της Οδηγίας (ΕΕ) 2018/1972) και άλλες διατάξεις.»</w:t>
      </w:r>
    </w:p>
    <w:p>
      <w:pPr>
        <w:pStyle w:val="Normal"/>
        <w:numPr>
          <w:ilvl w:val="0"/>
          <w:numId w:val="3"/>
        </w:numPr>
        <w:spacing w:lineRule="auto" w:line="276"/>
        <w:ind w:left="495" w:right="-15" w:hanging="495"/>
        <w:jc w:val="both"/>
        <w:rPr>
          <w:rFonts w:ascii="Calibri" w:hAnsi="Calibri" w:cs="Calibri"/>
          <w:color w:val="000000"/>
          <w:sz w:val="22"/>
          <w:szCs w:val="22"/>
        </w:rPr>
      </w:pPr>
      <w:r>
        <w:rPr>
          <w:rFonts w:ascii="Calibri" w:hAnsi="Calibri" w:asciiTheme="minorHAnsi" w:hAnsiTheme="minorHAnsi"/>
          <w:sz w:val="22"/>
          <w:szCs w:val="22"/>
        </w:rPr>
        <w:t>Τη με αριθμό πρωτ. 4001/01.08.2023 (ΑΔΑ: 60ΩΠ46ΝΚΠΔ-Χ25) Απόφαση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Σιβιτανιδείου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w:t>
      </w:r>
    </w:p>
    <w:p>
      <w:pPr>
        <w:pStyle w:val="ListParagraph"/>
        <w:numPr>
          <w:ilvl w:val="0"/>
          <w:numId w:val="3"/>
        </w:numPr>
        <w:spacing w:before="0" w:after="120"/>
        <w:ind w:left="495" w:right="-45" w:hanging="495"/>
        <w:contextualSpacing/>
        <w:jc w:val="both"/>
        <w:rPr>
          <w:rFonts w:eastAsia="Times New Roman"/>
          <w:lang w:eastAsia="el-GR"/>
        </w:rPr>
      </w:pPr>
      <w:r>
        <w:rPr>
          <w:rFonts w:eastAsia="Times New Roman"/>
          <w:lang w:eastAsia="el-GR"/>
        </w:rPr>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pPr>
        <w:pStyle w:val="ListParagraph"/>
        <w:numPr>
          <w:ilvl w:val="0"/>
          <w:numId w:val="3"/>
        </w:numPr>
        <w:spacing w:before="0" w:after="120"/>
        <w:ind w:left="495" w:right="-45" w:hanging="495"/>
        <w:contextualSpacing/>
        <w:jc w:val="both"/>
        <w:rPr>
          <w:rFonts w:eastAsia="Times New Roman"/>
          <w:lang w:eastAsia="el-GR"/>
        </w:rPr>
      </w:pPr>
      <w:r>
        <w:rPr>
          <w:rFonts w:eastAsia="Times New Roman"/>
          <w:lang w:eastAsia="el-GR"/>
        </w:rPr>
        <w:t>Τη με αρ. πρωτ. Φ.353.1./324/105657/Δ1/2002 (ΦΕΚ 1340Β) ΥΑ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pPr>
        <w:pStyle w:val="ListParagraph"/>
        <w:numPr>
          <w:ilvl w:val="0"/>
          <w:numId w:val="3"/>
        </w:numPr>
        <w:spacing w:before="0" w:after="120"/>
        <w:ind w:left="495" w:right="-45" w:hanging="495"/>
        <w:contextualSpacing/>
        <w:jc w:val="both"/>
        <w:rPr>
          <w:rFonts w:eastAsia="Times New Roman"/>
          <w:lang w:eastAsia="el-GR"/>
        </w:rPr>
      </w:pPr>
      <w:r>
        <w:rPr>
          <w:rFonts w:cs="Calibri"/>
        </w:rPr>
        <w:t xml:space="preserve">Την υπ’ αρ. πρωτ. </w:t>
      </w:r>
      <w:r>
        <w:rPr>
          <w:rFonts w:asciiTheme="minorHAnsi" w:hAnsiTheme="minorHAnsi"/>
        </w:rPr>
        <w:t xml:space="preserve">73376/11-08-2023 (ΑΔΑ: 9ΠΨΕΗ-Π2Η) </w:t>
      </w:r>
      <w:r>
        <w:rPr>
          <w:rFonts w:cs="Calibri"/>
        </w:rPr>
        <w:t xml:space="preserve">Απόφαση Ένταξης της Πράξης </w:t>
      </w:r>
      <w:r>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r>
        <w:rPr>
          <w:rFonts w:cs="Tahoma"/>
          <w:b/>
        </w:rPr>
        <w:t>.</w:t>
      </w:r>
    </w:p>
    <w:p>
      <w:pPr>
        <w:pStyle w:val="ListParagraph"/>
        <w:numPr>
          <w:ilvl w:val="0"/>
          <w:numId w:val="3"/>
        </w:numPr>
        <w:spacing w:before="0" w:after="120"/>
        <w:ind w:left="495" w:right="-45" w:hanging="495"/>
        <w:contextualSpacing/>
        <w:jc w:val="both"/>
        <w:rPr>
          <w:rFonts w:eastAsia="Times New Roman"/>
          <w:lang w:eastAsia="el-GR"/>
        </w:rPr>
      </w:pPr>
      <w:r>
        <w:rPr>
          <w:rFonts w:cs="Arial"/>
        </w:rPr>
        <w:t>Την ανάγκη ορισμού καταχωριστή δεδομένων στη Διεύθυνση Πρωτοβάθμιας/Δευτεροβάθμιας Εκπαίδευσης για την καταχώριση και επεξεργασία στοιχείων φυσικού και οικονομικού αντικειμένου της ανωτέρω Πράξης.</w:t>
      </w:r>
    </w:p>
    <w:p>
      <w:pPr>
        <w:pStyle w:val="ListParagraph"/>
        <w:numPr>
          <w:ilvl w:val="0"/>
          <w:numId w:val="3"/>
        </w:numPr>
        <w:spacing w:before="0" w:after="120"/>
        <w:ind w:left="495" w:right="-45" w:hanging="495"/>
        <w:contextualSpacing/>
        <w:jc w:val="both"/>
        <w:rPr>
          <w:rFonts w:eastAsia="Times New Roman"/>
          <w:lang w:eastAsia="el-GR"/>
        </w:rPr>
      </w:pPr>
      <w:r>
        <w:rPr>
          <w:rFonts w:cs="Arial"/>
        </w:rPr>
        <w:t>Το γεγονός ότι από την παρούσα δεν προκύπτει καμία δαπάνη.</w:t>
      </w:r>
    </w:p>
    <w:p>
      <w:pPr>
        <w:pStyle w:val="Normal"/>
        <w:spacing w:before="120" w:after="0"/>
        <w:ind w:right="-58" w:hanging="0"/>
        <w:jc w:val="both"/>
        <w:rPr>
          <w:rFonts w:ascii="Calibri" w:hAnsi="Calibri"/>
          <w:sz w:val="22"/>
          <w:szCs w:val="22"/>
        </w:rPr>
      </w:pPr>
      <w:r>
        <w:rPr>
          <w:rFonts w:ascii="Calibri" w:hAnsi="Calibri"/>
          <w:sz w:val="22"/>
          <w:szCs w:val="22"/>
        </w:rPr>
      </w:r>
    </w:p>
    <w:p>
      <w:pPr>
        <w:pStyle w:val="Style17"/>
        <w:tabs>
          <w:tab w:val="clear" w:pos="720"/>
          <w:tab w:val="left" w:pos="1134" w:leader="none"/>
        </w:tabs>
        <w:spacing w:before="0" w:after="120"/>
        <w:ind w:right="-6" w:hanging="0"/>
        <w:rPr>
          <w:rFonts w:ascii="Calibri" w:hAnsi="Calibri"/>
          <w:szCs w:val="24"/>
        </w:rPr>
      </w:pPr>
      <w:r>
        <w:rPr>
          <w:rFonts w:ascii="Calibri" w:hAnsi="Calibri"/>
          <w:bCs w:val="false"/>
          <w:szCs w:val="24"/>
        </w:rPr>
        <w:t>Αποφασίζουμε</w:t>
      </w:r>
    </w:p>
    <w:p>
      <w:pPr>
        <w:pStyle w:val="Normal"/>
        <w:spacing w:lineRule="auto" w:line="276" w:before="0" w:after="120"/>
        <w:ind w:left="28" w:hanging="0"/>
        <w:jc w:val="both"/>
        <w:rPr>
          <w:rFonts w:ascii="Calibri" w:hAnsi="Calibri"/>
          <w:sz w:val="22"/>
          <w:szCs w:val="22"/>
        </w:rPr>
      </w:pPr>
      <w:r>
        <w:rPr>
          <w:rFonts w:ascii="Calibri" w:hAnsi="Calibri"/>
          <w:sz w:val="22"/>
          <w:szCs w:val="22"/>
        </w:rPr>
        <w:t xml:space="preserve">Τον ορισμό τ....  …………..……………………………………… διοικητικού υπαλλήλου / αποσπασμένου εκπαιδευτικού της Διεύθυνσης Πρωτοβάθμιας/Δευτεροβάθμιας Εκπαίδευσης ………………., με αναπληρωτή τ….    ………………… ………………..…….. διοικητικό υπάλληλο / αποσπασμένο εκπαιδευτικό 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Pr>
          <w:rFonts w:ascii="Calibri" w:hAnsi="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r>
        <w:rPr>
          <w:rFonts w:cs="Tahoma" w:ascii="Calibri" w:hAnsi="Calibri" w:asciiTheme="minorHAnsi" w:hAnsiTheme="minorHAnsi"/>
          <w:b/>
          <w:sz w:val="22"/>
          <w:szCs w:val="22"/>
        </w:rPr>
        <w:t xml:space="preserve">. </w:t>
      </w:r>
      <w:r>
        <w:rPr>
          <w:rFonts w:ascii="Calibri" w:hAnsi="Calibri"/>
          <w:sz w:val="22"/>
          <w:szCs w:val="22"/>
        </w:rPr>
        <w:t>Το έργο του εξειδικεύεται στον Οδηγό Υλοποίησης και Εφαρμογής Φυσικού Αντικειμένου και Διαχείρισης Οικονομικού Αντικειμένου της Πράξης.</w:t>
      </w:r>
    </w:p>
    <w:p>
      <w:pPr>
        <w:pStyle w:val="Normal"/>
        <w:spacing w:lineRule="auto" w:line="276"/>
        <w:ind w:left="28" w:hanging="0"/>
        <w:jc w:val="both"/>
        <w:rPr>
          <w:rFonts w:ascii="Calibri" w:hAnsi="Calibri"/>
          <w:sz w:val="22"/>
          <w:szCs w:val="22"/>
        </w:rPr>
      </w:pPr>
      <w:r>
        <w:rPr>
          <w:rFonts w:ascii="Calibri" w:hAnsi="Calibri"/>
          <w:sz w:val="22"/>
          <w:szCs w:val="22"/>
        </w:rPr>
        <w:t>Ο καταχωριστής θα παρέχει τις υπηρεσίες του μέχρι την λήξη του φυσικού και οικονομικού αντικειμένου της Πράξης.</w:t>
      </w:r>
    </w:p>
    <w:p>
      <w:pPr>
        <w:pStyle w:val="Normal"/>
        <w:tabs>
          <w:tab w:val="clear" w:pos="720"/>
          <w:tab w:val="center" w:pos="9360" w:leader="none"/>
        </w:tabs>
        <w:spacing w:lineRule="auto" w:line="360"/>
        <w:ind w:left="5148" w:hanging="0"/>
        <w:jc w:val="center"/>
        <w:rPr>
          <w:rFonts w:ascii="Calibri" w:hAnsi="Calibri"/>
          <w:b/>
          <w:b/>
          <w:bCs/>
          <w:sz w:val="22"/>
          <w:szCs w:val="22"/>
        </w:rPr>
      </w:pPr>
      <w:r>
        <w:rPr>
          <w:rFonts w:ascii="Calibri" w:hAnsi="Calibri"/>
          <w:b/>
          <w:bCs/>
          <w:sz w:val="22"/>
          <w:szCs w:val="22"/>
        </w:rPr>
        <w:t>Ο/Η Διευθυντής/ντρια</w:t>
      </w:r>
    </w:p>
    <w:p>
      <w:pPr>
        <w:pStyle w:val="Normal"/>
        <w:tabs>
          <w:tab w:val="clear" w:pos="720"/>
          <w:tab w:val="center" w:pos="9360" w:leader="none"/>
        </w:tabs>
        <w:spacing w:lineRule="auto" w:line="360"/>
        <w:ind w:left="4788" w:hanging="0"/>
        <w:jc w:val="center"/>
        <w:rPr>
          <w:rFonts w:ascii="Calibri" w:hAnsi="Calibri"/>
          <w:b/>
          <w:b/>
          <w:bCs/>
          <w:sz w:val="22"/>
          <w:szCs w:val="22"/>
        </w:rPr>
      </w:pPr>
      <w:r>
        <w:rPr>
          <w:rFonts w:ascii="Calibri" w:hAnsi="Calibri"/>
          <w:b/>
          <w:bCs/>
          <w:sz w:val="22"/>
          <w:szCs w:val="22"/>
        </w:rPr>
        <w:t xml:space="preserve">της Διεύθυνσης </w:t>
      </w:r>
      <w:r>
        <w:rPr>
          <w:rFonts w:ascii="Calibri" w:hAnsi="Calibri"/>
          <w:b/>
          <w:sz w:val="22"/>
          <w:szCs w:val="22"/>
          <w:highlight w:val="yellow"/>
        </w:rPr>
        <w:t>Πρωτοβάθμιας/Δευτεροβάθμιας</w:t>
      </w:r>
      <w:r>
        <w:rPr>
          <w:rFonts w:ascii="Calibri" w:hAnsi="Calibri"/>
          <w:b/>
          <w:bCs/>
          <w:sz w:val="22"/>
          <w:szCs w:val="22"/>
        </w:rPr>
        <w:t>Εκπαίδευσης</w:t>
      </w:r>
    </w:p>
    <w:p>
      <w:pPr>
        <w:pStyle w:val="Normal"/>
        <w:tabs>
          <w:tab w:val="clear" w:pos="720"/>
          <w:tab w:val="center" w:pos="9360" w:leader="none"/>
        </w:tabs>
        <w:ind w:left="5148" w:hanging="0"/>
        <w:jc w:val="center"/>
        <w:rPr>
          <w:rFonts w:ascii="Calibri" w:hAnsi="Calibri"/>
          <w:b/>
          <w:b/>
          <w:bCs/>
          <w:sz w:val="22"/>
          <w:szCs w:val="22"/>
        </w:rPr>
      </w:pPr>
      <w:r>
        <w:rPr>
          <w:rFonts w:ascii="Calibri" w:hAnsi="Calibri"/>
          <w:b/>
          <w:bCs/>
          <w:sz w:val="22"/>
          <w:szCs w:val="22"/>
        </w:rPr>
      </w:r>
    </w:p>
    <w:p>
      <w:pPr>
        <w:pStyle w:val="Normal"/>
        <w:tabs>
          <w:tab w:val="clear" w:pos="720"/>
          <w:tab w:val="center" w:pos="9360" w:leader="none"/>
        </w:tabs>
        <w:ind w:left="5148" w:hanging="0"/>
        <w:jc w:val="center"/>
        <w:rPr>
          <w:rFonts w:ascii="Calibri" w:hAnsi="Calibri"/>
          <w:sz w:val="22"/>
          <w:szCs w:val="22"/>
        </w:rPr>
      </w:pPr>
      <w:r>
        <w:rPr>
          <w:rFonts w:ascii="Calibri" w:hAnsi="Calibri"/>
          <w:bCs/>
          <w:sz w:val="22"/>
          <w:szCs w:val="22"/>
        </w:rPr>
        <w:t>…………………</w:t>
      </w:r>
      <w:r>
        <w:rPr>
          <w:rFonts w:ascii="Calibri" w:hAnsi="Calibri"/>
          <w:bCs/>
          <w:sz w:val="22"/>
          <w:szCs w:val="22"/>
        </w:rPr>
        <w:t>.</w:t>
      </w:r>
      <w:r>
        <w:rPr>
          <w:rFonts w:ascii="Calibri" w:hAnsi="Calibri"/>
          <w:sz w:val="22"/>
          <w:szCs w:val="22"/>
        </w:rPr>
        <w:t>…………………………</w:t>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Style22"/>
        <w:pBdr>
          <w:top w:val="single" w:sz="4" w:space="1" w:color="000000"/>
          <w:left w:val="single" w:sz="4" w:space="0" w:color="000000"/>
          <w:bottom w:val="single" w:sz="4" w:space="1" w:color="000000"/>
          <w:right w:val="single" w:sz="4" w:space="8" w:color="000000"/>
        </w:pBdr>
        <w:shd w:val="clear" w:color="auto" w:fill="E0E0E0"/>
        <w:jc w:val="both"/>
        <w:rPr>
          <w:rFonts w:ascii="Calibri" w:hAnsi="Calibri" w:cs="Calibri" w:asciiTheme="minorHAnsi" w:hAnsiTheme="minorHAnsi"/>
          <w:sz w:val="22"/>
        </w:rPr>
      </w:pPr>
      <w:bookmarkStart w:id="136" w:name="_Toc429551415"/>
      <w:bookmarkStart w:id="137" w:name="_Toc409517684"/>
      <w:bookmarkStart w:id="138" w:name="_Toc409441301"/>
      <w:bookmarkStart w:id="139" w:name="_Toc307221368"/>
      <w:bookmarkStart w:id="140" w:name="_Toc277578982"/>
      <w:bookmarkStart w:id="141" w:name="_Toc429551417"/>
      <w:bookmarkStart w:id="142" w:name="_Toc409517688"/>
      <w:bookmarkStart w:id="143" w:name="_Toc409441305"/>
      <w:bookmarkStart w:id="144" w:name="_Toc307221372"/>
      <w:bookmarkStart w:id="145" w:name="_Toc306107650"/>
      <w:bookmarkStart w:id="146" w:name="_Toc142905140"/>
      <w:bookmarkStart w:id="147" w:name="_Toc48810978"/>
      <w:bookmarkEnd w:id="136"/>
      <w:bookmarkEnd w:id="137"/>
      <w:bookmarkEnd w:id="138"/>
      <w:bookmarkEnd w:id="139"/>
      <w:bookmarkEnd w:id="140"/>
      <w:bookmarkEnd w:id="141"/>
      <w:bookmarkEnd w:id="142"/>
      <w:bookmarkEnd w:id="143"/>
      <w:bookmarkEnd w:id="144"/>
      <w:bookmarkEnd w:id="145"/>
      <w:r>
        <w:rPr>
          <w:rFonts w:cs="Calibri" w:ascii="Calibri" w:hAnsi="Calibri" w:asciiTheme="minorHAnsi" w:hAnsiTheme="minorHAnsi"/>
          <w:sz w:val="22"/>
        </w:rPr>
        <w:t xml:space="preserve">ΥΠΟΔΕΙΓΜΑ 2.1: </w:t>
      </w:r>
      <w:bookmarkEnd w:id="147"/>
      <w:r>
        <w:rPr>
          <w:rFonts w:cs="Calibri" w:ascii="Calibri" w:hAnsi="Calibri" w:asciiTheme="minorHAnsi" w:hAnsiTheme="minorHAnsi"/>
          <w:sz w:val="22"/>
        </w:rPr>
        <w:t>ΣΧΕΔΙΟ ΣΥΜΒΑΣΗΣ ΑΝΑΠΛΗΡΩΤΗ ΕΚΠΑΙΔΕΥΤΙΚΟΥ/ΕΕΠ/ΕΒΠ ΠΡΩΤΟΒΑΘΜΙΑΣ/ ΔΕΥΤΕΡΟΒΑΘΜΙΑΣ ΕΚΠΑΙΔΕΥΣΗΣ (ΠΛΗΡΟΥΣ ΩΡΑΡΙΟΥ)</w:t>
      </w:r>
      <w:bookmarkEnd w:id="146"/>
    </w:p>
    <w:p>
      <w:pPr>
        <w:pStyle w:val="Normal"/>
        <w:rPr>
          <w:rFonts w:ascii="Calibri" w:hAnsi="Calibri" w:cs="Calibri"/>
          <w:b/>
          <w:b/>
        </w:rPr>
      </w:pPr>
      <w:r>
        <w:rPr>
          <w:rFonts w:cs="Calibri" w:ascii="Calibri" w:hAnsi="Calibri"/>
          <w:b/>
        </w:rPr>
      </w:r>
    </w:p>
    <w:tbl>
      <w:tblPr>
        <w:tblW w:w="5000" w:type="pct"/>
        <w:jc w:val="center"/>
        <w:tblInd w:w="0" w:type="dxa"/>
        <w:tblLayout w:type="fixed"/>
        <w:tblCellMar>
          <w:top w:w="0" w:type="dxa"/>
          <w:left w:w="108" w:type="dxa"/>
          <w:bottom w:w="0" w:type="dxa"/>
          <w:right w:w="108" w:type="dxa"/>
        </w:tblCellMar>
        <w:tblLook w:val="01e0"/>
      </w:tblPr>
      <w:tblGrid>
        <w:gridCol w:w="5023"/>
        <w:gridCol w:w="4757"/>
      </w:tblGrid>
      <w:tr>
        <w:trPr>
          <w:trHeight w:val="599" w:hRule="atLeast"/>
        </w:trPr>
        <w:tc>
          <w:tcPr>
            <w:tcW w:w="5023" w:type="dxa"/>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drawing>
                <wp:inline distT="0" distB="0" distL="0" distR="0">
                  <wp:extent cx="387985" cy="379730"/>
                  <wp:effectExtent l="0" t="0" r="0" b="0"/>
                  <wp:docPr id="7"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1" descr=""/>
                          <pic:cNvPicPr>
                            <a:picLocks noChangeAspect="1" noChangeArrowheads="1"/>
                          </pic:cNvPicPr>
                        </pic:nvPicPr>
                        <pic:blipFill>
                          <a:blip r:embed="rId30"/>
                          <a:stretch>
                            <a:fillRect/>
                          </a:stretch>
                        </pic:blipFill>
                        <pic:spPr bwMode="auto">
                          <a:xfrm>
                            <a:off x="0" y="0"/>
                            <a:ext cx="387985" cy="379730"/>
                          </a:xfrm>
                          <a:prstGeom prst="rect">
                            <a:avLst/>
                          </a:prstGeom>
                        </pic:spPr>
                      </pic:pic>
                    </a:graphicData>
                  </a:graphic>
                </wp:inline>
              </w:drawing>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drawing>
                <wp:anchor behindDoc="0" distT="0" distB="0" distL="114300" distR="114300" simplePos="0" locked="0" layoutInCell="1" allowOverlap="1" relativeHeight="20">
                  <wp:simplePos x="0" y="0"/>
                  <wp:positionH relativeFrom="column">
                    <wp:posOffset>1087120</wp:posOffset>
                  </wp:positionH>
                  <wp:positionV relativeFrom="paragraph">
                    <wp:posOffset>-5772150</wp:posOffset>
                  </wp:positionV>
                  <wp:extent cx="539750" cy="370840"/>
                  <wp:effectExtent l="0" t="0" r="0" b="0"/>
                  <wp:wrapSquare wrapText="bothSides"/>
                  <wp:docPr id="8"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3" descr=""/>
                          <pic:cNvPicPr>
                            <a:picLocks noChangeAspect="1" noChangeArrowheads="1"/>
                          </pic:cNvPicPr>
                        </pic:nvPicPr>
                        <pic:blipFill>
                          <a:blip r:embed="rId31"/>
                          <a:stretch>
                            <a:fillRect/>
                          </a:stretch>
                        </pic:blipFill>
                        <pic:spPr bwMode="auto">
                          <a:xfrm>
                            <a:off x="0" y="0"/>
                            <a:ext cx="539750" cy="370840"/>
                          </a:xfrm>
                          <a:prstGeom prst="rect">
                            <a:avLst/>
                          </a:prstGeom>
                        </pic:spPr>
                      </pic:pic>
                    </a:graphicData>
                  </a:graphic>
                </wp:anchor>
              </w:drawing>
            </w:r>
          </w:p>
        </w:tc>
      </w:tr>
      <w:tr>
        <w:trPr>
          <w:trHeight w:val="920"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ΕΥΡΩΠΑΪΚΟ ΚΟΙΝΩΝΙΚΟ ΤΑΜΕΙΟ + (ΕΚΤ+)</w:t>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rHeight w:val="756"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ΠΕΡΙΦΕΡΕΙΑΚΗ ΔΙΕΥΘΥΝΣΗ ΠΡΩΤΟΒΑΘΜΙΑΣ ΚΑΙ ΔΕΥΤΕΡΟΒΑΘΜΙΑΣ ΕΚΠΑΙΔΕΥΣΗΣ</w:t>
            </w:r>
          </w:p>
          <w:p>
            <w:pPr>
              <w:pStyle w:val="Normal"/>
              <w:widowControl w:val="false"/>
              <w:ind w:right="675" w:hanging="0"/>
              <w:jc w:val="center"/>
              <w:rPr>
                <w:rFonts w:ascii="Calibri" w:hAnsi="Calibri" w:eastAsia="Calibri" w:cs="Calibri"/>
                <w:b/>
                <w:b/>
                <w:sz w:val="22"/>
                <w:szCs w:val="22"/>
                <w:lang w:eastAsia="en-US"/>
              </w:rPr>
            </w:pPr>
            <w:r>
              <w:rPr>
                <w:rFonts w:eastAsia="Calibri" w:cs="Calibri" w:ascii="Calibri" w:hAnsi="Calibri"/>
                <w:b/>
                <w:sz w:val="22"/>
                <w:szCs w:val="22"/>
                <w:lang w:eastAsia="en-US"/>
              </w:rPr>
              <w:t>…</w:t>
            </w:r>
            <w:r>
              <w:rPr>
                <w:rFonts w:eastAsia="Calibri" w:cs="Calibri" w:ascii="Calibri" w:hAnsi="Calibri"/>
                <w:b/>
                <w:sz w:val="22"/>
                <w:szCs w:val="22"/>
                <w:lang w:eastAsia="en-US"/>
              </w:rPr>
              <w:t>..……………………………</w:t>
            </w:r>
            <w:r>
              <w:rPr>
                <w:rFonts w:cs="Calibri" w:ascii="Calibri" w:hAnsi="Calibri"/>
                <w:b/>
                <w:sz w:val="22"/>
                <w:szCs w:val="22"/>
                <w:vertAlign w:val="superscript"/>
              </w:rPr>
              <w:t>1</w:t>
            </w:r>
          </w:p>
          <w:p>
            <w:pPr>
              <w:pStyle w:val="Normal"/>
              <w:widowControl w:val="false"/>
              <w:tabs>
                <w:tab w:val="clear" w:pos="720"/>
                <w:tab w:val="right" w:pos="8306" w:leader="none"/>
              </w:tabs>
              <w:jc w:val="center"/>
              <w:rPr>
                <w:rFonts w:ascii="Calibri" w:hAnsi="Calibri" w:cs="Calibri"/>
                <w:b/>
                <w:b/>
                <w:sz w:val="22"/>
                <w:szCs w:val="22"/>
                <w:vertAlign w:val="superscript"/>
              </w:rPr>
            </w:pPr>
            <w:r>
              <w:rPr>
                <w:rFonts w:eastAsia="Calibri" w:cs="Calibri" w:ascii="Calibri" w:hAnsi="Calibri"/>
                <w:b/>
                <w:sz w:val="22"/>
                <w:szCs w:val="22"/>
                <w:lang w:eastAsia="en-US"/>
              </w:rPr>
              <w:t xml:space="preserve">ΔΙΕΥΘΥΝΣΗ </w:t>
            </w:r>
            <w:r>
              <w:rPr>
                <w:rFonts w:eastAsia="Calibri" w:cs="Calibri" w:ascii="Calibri" w:hAnsi="Calibri"/>
                <w:b/>
                <w:sz w:val="22"/>
                <w:szCs w:val="22"/>
                <w:highlight w:val="yellow"/>
                <w:lang w:eastAsia="en-US"/>
              </w:rPr>
              <w:t>ΠΡΩΤΟΒΑΘΜΙΑΣ/ΔΕΥΤΕΡΟΒΑΘΜΙΑΣ</w:t>
            </w:r>
            <w:r>
              <w:rPr>
                <w:rFonts w:eastAsia="Calibri" w:cs="Calibri" w:ascii="Calibri" w:hAnsi="Calibri"/>
                <w:b/>
                <w:sz w:val="22"/>
                <w:szCs w:val="22"/>
                <w:lang w:eastAsia="en-US"/>
              </w:rPr>
              <w:t xml:space="preserve"> ΕΚΠΑΙΔΕΥΣΗΣ …………………………..……</w:t>
            </w:r>
            <w:r>
              <w:rPr>
                <w:rFonts w:cs="Calibri" w:ascii="Calibri" w:hAnsi="Calibri"/>
                <w:b/>
                <w:sz w:val="22"/>
                <w:szCs w:val="22"/>
                <w:vertAlign w:val="superscript"/>
              </w:rPr>
              <w:t>2</w:t>
            </w:r>
          </w:p>
          <w:p>
            <w:pPr>
              <w:pStyle w:val="Normal"/>
              <w:widowControl w:val="false"/>
              <w:tabs>
                <w:tab w:val="clear" w:pos="720"/>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757" w:type="dxa"/>
            <w:tcBorders/>
          </w:tcPr>
          <w:p>
            <w:pPr>
              <w:pStyle w:val="Normal"/>
              <w:keepNext w:val="true"/>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widowControl w:val="false"/>
              <w:tabs>
                <w:tab w:val="clear" w:pos="720"/>
                <w:tab w:val="center" w:pos="4153" w:leader="none"/>
                <w:tab w:val="right" w:pos="8306" w:leader="none"/>
              </w:tabs>
              <w:jc w:val="center"/>
              <w:rPr>
                <w:rFonts w:ascii="Calibri" w:hAnsi="Calibri" w:cs="Calibri"/>
                <w:b/>
                <w:b/>
                <w:sz w:val="22"/>
                <w:szCs w:val="22"/>
              </w:rPr>
            </w:pPr>
            <w:r>
              <w:rPr>
                <w:rFonts w:cs="Calibri" w:ascii="Calibri" w:hAnsi="Calibri"/>
                <w:b/>
                <w:sz w:val="22"/>
                <w:szCs w:val="22"/>
              </w:rPr>
            </w:r>
          </w:p>
        </w:tc>
      </w:tr>
    </w:tbl>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tabs>
          <w:tab w:val="clear" w:pos="720"/>
          <w:tab w:val="center" w:pos="4153" w:leader="none"/>
          <w:tab w:val="right" w:pos="8306" w:leader="none"/>
        </w:tabs>
        <w:spacing w:lineRule="auto" w:line="276" w:beforeAutospacing="1" w:after="120"/>
        <w:jc w:val="center"/>
        <w:rPr>
          <w:rFonts w:ascii="Calibri" w:hAnsi="Calibri" w:eastAsia="Calibri" w:cs="Calibri"/>
          <w:b/>
          <w:b/>
          <w:sz w:val="22"/>
          <w:szCs w:val="22"/>
          <w:lang w:eastAsia="en-US"/>
        </w:rPr>
      </w:pPr>
      <w:r>
        <w:rPr>
          <w:rFonts w:eastAsia="Calibri" w:cs="Calibri" w:ascii="Calibri" w:hAnsi="Calibri"/>
          <w:b/>
          <w:sz w:val="22"/>
          <w:szCs w:val="22"/>
          <w:lang w:eastAsia="en-US"/>
        </w:rPr>
        <w:t>ΣΥΜΒΑΣΗ ΕΡΓΑΣΙΑΣ ΙΔΙΩΤΙΚΟΥ ΔΙΚΑΙΟΥ ΟΡΙΣΜΕΝΟΥ ΧΡΟΝΟΥ ΑΝΑΠΛΗΡΩΤΗ ΕΚΠΑΙΔΕΥΤΙΚΟΥ/ΕΕΠ/ΕΒΠ (ΠΛΗΡΟΥΣ ΩΡΑΡΙΟΥ)</w:t>
      </w:r>
    </w:p>
    <w:p>
      <w:pPr>
        <w:pStyle w:val="Normal"/>
        <w:spacing w:lineRule="auto" w:line="276" w:beforeAutospacing="1"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Στον Νομό ……………………………</w:t>
      </w:r>
      <w:r>
        <w:rPr>
          <w:rFonts w:cs="Calibri" w:ascii="Calibri" w:hAnsi="Calibri" w:asciiTheme="minorHAnsi" w:hAnsiTheme="minorHAnsi"/>
          <w:b/>
          <w:sz w:val="22"/>
          <w:szCs w:val="22"/>
          <w:vertAlign w:val="superscript"/>
        </w:rPr>
        <w:t>3</w:t>
      </w:r>
      <w:r>
        <w:rPr>
          <w:rFonts w:cs="Calibri" w:ascii="Calibri" w:hAnsi="Calibri" w:asciiTheme="minorHAnsi" w:hAnsiTheme="minorHAnsi"/>
          <w:sz w:val="22"/>
          <w:szCs w:val="22"/>
        </w:rPr>
        <w:t xml:space="preserve"> σήμερα ……………….……………</w:t>
      </w:r>
      <w:r>
        <w:rPr>
          <w:rFonts w:cs="Calibri" w:ascii="Calibri" w:hAnsi="Calibri" w:asciiTheme="minorHAnsi" w:hAnsiTheme="minorHAnsi"/>
          <w:b/>
          <w:sz w:val="22"/>
          <w:szCs w:val="22"/>
          <w:vertAlign w:val="superscript"/>
        </w:rPr>
        <w:t>4</w:t>
      </w:r>
      <w:r>
        <w:rPr>
          <w:rFonts w:cs="Calibri" w:ascii="Calibri" w:hAnsi="Calibri" w:asciiTheme="minorHAnsi" w:hAnsiTheme="minorHAnsi"/>
          <w:sz w:val="22"/>
          <w:szCs w:val="22"/>
        </w:rPr>
        <w:t xml:space="preserve"> σύμφωνα με την υπ αρ. 104627/ΓΔ5/7-8-2020 ΥΑ (ΦΕΚ 3344/Β/2020), με την ΚΥΑ 100548/ΓΔ5 (ΦΕΚ 3785Β/13.08.2021) και σε εφαρμογή της υπ’ αρ. πρωτ. ………………………………….……………</w:t>
      </w:r>
      <w:r>
        <w:rPr>
          <w:rFonts w:cs="Calibri" w:ascii="Calibri" w:hAnsi="Calibri" w:asciiTheme="minorHAnsi" w:hAnsiTheme="minorHAnsi"/>
          <w:b/>
          <w:sz w:val="22"/>
          <w:szCs w:val="22"/>
          <w:vertAlign w:val="superscript"/>
        </w:rPr>
        <w:t>5</w:t>
      </w:r>
      <w:r>
        <w:rPr>
          <w:rFonts w:cs="Calibri" w:ascii="Calibri" w:hAnsi="Calibri" w:asciiTheme="minorHAnsi" w:hAnsiTheme="minorHAnsi"/>
          <w:sz w:val="22"/>
          <w:szCs w:val="22"/>
        </w:rPr>
        <w:t xml:space="preserve"> (ΑΔΑ:…………………) Απόφασης Πρόσληψης, μεταξύ:</w:t>
      </w:r>
    </w:p>
    <w:p>
      <w:pPr>
        <w:pStyle w:val="Normal"/>
        <w:spacing w:lineRule="auto" w:line="276" w:beforeAutospacing="1" w:after="120"/>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α)</w:t>
        <w:tab/>
      </w:r>
      <w:r>
        <w:rPr>
          <w:rFonts w:cs="Calibri" w:ascii="Calibri" w:hAnsi="Calibri"/>
          <w:sz w:val="22"/>
          <w:szCs w:val="22"/>
        </w:rPr>
        <w:t>αφενός</w:t>
      </w:r>
      <w:r>
        <w:rPr>
          <w:rFonts w:cs="Calibri" w:ascii="Calibri" w:hAnsi="Calibri" w:asciiTheme="minorHAnsi" w:hAnsiTheme="minorHAnsi"/>
          <w:sz w:val="22"/>
          <w:szCs w:val="22"/>
        </w:rPr>
        <w:t xml:space="preserve"> του Υπουργείου Παιδείας, Θρησκευμάτων και Αθλητισμού, </w:t>
      </w:r>
      <w:r>
        <w:rPr>
          <w:rFonts w:ascii="Calibri" w:hAnsi="Calibri"/>
          <w:sz w:val="22"/>
          <w:szCs w:val="22"/>
        </w:rPr>
        <w:t xml:space="preserve">που εκπροσωπείται από τον/την Διευθυντή/τρια της ως άνω ΔΠΕ/ΔΔΕ, </w:t>
      </w:r>
      <w:r>
        <w:rPr>
          <w:rFonts w:cs="Calibri" w:ascii="Calibri" w:hAnsi="Calibri" w:asciiTheme="minorHAnsi" w:hAnsiTheme="minorHAnsi"/>
          <w:sz w:val="22"/>
          <w:szCs w:val="22"/>
        </w:rPr>
        <w:t xml:space="preserve">καλούμενου εφεξής για συντομία «πρώτος συμβαλλόμενος» </w:t>
      </w:r>
      <w:r>
        <w:rPr>
          <w:rFonts w:ascii="Calibri" w:hAnsi="Calibri"/>
          <w:sz w:val="22"/>
          <w:szCs w:val="22"/>
        </w:rPr>
        <w:t>και</w:t>
      </w:r>
    </w:p>
    <w:p>
      <w:pPr>
        <w:pStyle w:val="Normal"/>
        <w:spacing w:lineRule="auto" w:line="276" w:before="0" w:after="120"/>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β)</w:t>
        <w:tab/>
        <w:t>αφετέρου του/της …………………………………………………………</w:t>
      </w:r>
      <w:r>
        <w:rPr>
          <w:rFonts w:cs="Calibri" w:ascii="Calibri" w:hAnsi="Calibri" w:asciiTheme="minorHAnsi" w:hAnsiTheme="minorHAnsi"/>
          <w:b/>
          <w:sz w:val="22"/>
          <w:szCs w:val="22"/>
          <w:vertAlign w:val="superscript"/>
        </w:rPr>
        <w:t>6</w:t>
      </w:r>
      <w:r>
        <w:rPr>
          <w:rFonts w:cs="Calibri" w:ascii="Calibri" w:hAnsi="Calibri" w:asciiTheme="minorHAnsi" w:hAnsiTheme="minorHAnsi"/>
          <w:sz w:val="22"/>
          <w:szCs w:val="22"/>
        </w:rPr>
        <w:t xml:space="preserve"> του ……………………………</w:t>
      </w:r>
      <w:r>
        <w:rPr>
          <w:rFonts w:cs="Calibri" w:ascii="Calibri" w:hAnsi="Calibri" w:asciiTheme="minorHAnsi" w:hAnsiTheme="minorHAnsi"/>
          <w:b/>
          <w:sz w:val="22"/>
          <w:szCs w:val="22"/>
          <w:vertAlign w:val="superscript"/>
        </w:rPr>
        <w:t>7</w:t>
      </w:r>
      <w:r>
        <w:rPr>
          <w:rFonts w:cs="Calibri" w:ascii="Calibri" w:hAnsi="Calibri" w:asciiTheme="minorHAnsi" w:hAnsiTheme="minorHAnsi"/>
          <w:sz w:val="22"/>
          <w:szCs w:val="22"/>
        </w:rPr>
        <w:t>, Α.Δ.Τ. …………………….………, Α.Φ.Μ. ……………..………………, Δ.Ο.Υ. ………………………………,</w:t>
      </w:r>
      <w:r>
        <w:rPr>
          <w:rFonts w:cs="Calibri" w:ascii="Calibri" w:hAnsi="Calibri" w:asciiTheme="minorHAnsi" w:hAnsiTheme="minorHAnsi"/>
          <w:b/>
          <w:sz w:val="22"/>
          <w:szCs w:val="22"/>
          <w:vertAlign w:val="superscript"/>
        </w:rPr>
        <w:t>8</w:t>
      </w:r>
      <w:r>
        <w:rPr>
          <w:rFonts w:cs="Calibri" w:ascii="Calibri" w:hAnsi="Calibri" w:asciiTheme="minorHAnsi" w:hAnsiTheme="minorHAnsi"/>
          <w:sz w:val="22"/>
          <w:szCs w:val="22"/>
        </w:rPr>
        <w:t xml:space="preserve"> κατοίκου ………………………………………………………………………</w:t>
      </w:r>
      <w:r>
        <w:rPr>
          <w:rFonts w:cs="Calibri" w:ascii="Calibri" w:hAnsi="Calibri" w:asciiTheme="minorHAnsi" w:hAnsiTheme="minorHAnsi"/>
          <w:b/>
          <w:sz w:val="22"/>
          <w:szCs w:val="22"/>
          <w:vertAlign w:val="superscript"/>
        </w:rPr>
        <w:t>9</w:t>
      </w:r>
      <w:r>
        <w:rPr>
          <w:rFonts w:cs="Calibri" w:ascii="Calibri" w:hAnsi="Calibri" w:asciiTheme="minorHAnsi" w:hAnsiTheme="minorHAnsi"/>
          <w:sz w:val="22"/>
          <w:szCs w:val="22"/>
        </w:rPr>
        <w:t>, αναπληρωτή ειδικότητας………</w:t>
      </w:r>
      <w:r>
        <w:rPr>
          <w:rFonts w:cs="Calibri" w:ascii="Calibri" w:hAnsi="Calibri" w:asciiTheme="minorHAnsi" w:hAnsiTheme="minorHAnsi"/>
          <w:b/>
          <w:sz w:val="22"/>
          <w:szCs w:val="22"/>
          <w:vertAlign w:val="superscript"/>
        </w:rPr>
        <w:t>10</w:t>
      </w:r>
      <w:r>
        <w:rPr>
          <w:rFonts w:cs="Calibri" w:ascii="Calibri" w:hAnsi="Calibri" w:asciiTheme="minorHAnsi" w:hAnsiTheme="minorHAnsi"/>
          <w:sz w:val="22"/>
          <w:szCs w:val="22"/>
        </w:rPr>
        <w:t>, καλούμενου εφεξής για συντομία «δεύτερος συμβαλλόμενος»</w:t>
      </w:r>
    </w:p>
    <w:p>
      <w:pPr>
        <w:pStyle w:val="Normal"/>
        <w:spacing w:lineRule="auto" w:line="276" w:beforeAutospacing="1" w:after="120"/>
        <w:ind w:left="288" w:hanging="360"/>
        <w:jc w:val="center"/>
        <w:rPr>
          <w:rFonts w:ascii="Calibri" w:hAnsi="Calibri" w:cs="Calibri"/>
          <w:b/>
          <w:b/>
          <w:sz w:val="22"/>
          <w:szCs w:val="22"/>
        </w:rPr>
      </w:pPr>
      <w:r>
        <w:rPr>
          <w:rFonts w:cs="Calibri" w:ascii="Calibri" w:hAnsi="Calibri"/>
          <w:b/>
          <w:sz w:val="22"/>
          <w:szCs w:val="22"/>
        </w:rPr>
        <w:t>συμφωνήθηκαν και συνομολογήθηκαν τα ακόλουθα:</w:t>
      </w:r>
    </w:p>
    <w:p>
      <w:pPr>
        <w:pStyle w:val="Normal"/>
        <w:numPr>
          <w:ilvl w:val="0"/>
          <w:numId w:val="46"/>
        </w:numPr>
        <w:spacing w:lineRule="auto" w:line="276" w:beforeAutospacing="1" w:after="120"/>
        <w:jc w:val="both"/>
        <w:rPr>
          <w:rFonts w:ascii="Calibri" w:hAnsi="Calibri" w:cs="Calibri"/>
          <w:sz w:val="22"/>
          <w:szCs w:val="22"/>
        </w:rPr>
      </w:pPr>
      <w:r>
        <w:rPr>
          <w:rFonts w:cs="Calibri" w:ascii="Calibri" w:hAnsi="Calibri"/>
          <w:sz w:val="22"/>
          <w:szCs w:val="22"/>
        </w:rPr>
        <w:t>Ο πρώτος συμβαλλόμενος προσλαμβάνει το δεύτερο συμβαλλόμενο για την παροχή υπηρεσιών ειδικότητας  ………………………………………………</w:t>
      </w:r>
      <w:r>
        <w:rPr>
          <w:rFonts w:cs="Calibri" w:ascii="Calibri" w:hAnsi="Calibri"/>
          <w:sz w:val="22"/>
          <w:szCs w:val="22"/>
          <w:vertAlign w:val="superscript"/>
        </w:rPr>
        <w:t>10</w:t>
      </w:r>
      <w:r>
        <w:rPr>
          <w:rFonts w:cs="Calibri" w:ascii="Calibri" w:hAnsi="Calibri"/>
          <w:sz w:val="22"/>
          <w:szCs w:val="22"/>
        </w:rPr>
        <w:t xml:space="preserve"> με πλήρες ωράριο,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Σύμβασης.Στις σχολικές μονάδες τηρείται Απουσιολόγιο, σύμφωνα με τον Οδηγό Υλοποίησης της Πράξης, το οποίο ενημερώνεται σε ημερήσια βάση και το οποίο συνυπογράφεται / υπογράφεται κατά περίπτωση από τον δεύτερο συμβαλλόμενο υποχρεωτικά.</w:t>
      </w:r>
    </w:p>
    <w:p>
      <w:pPr>
        <w:pStyle w:val="Normal"/>
        <w:numPr>
          <w:ilvl w:val="0"/>
          <w:numId w:val="12"/>
        </w:numPr>
        <w:spacing w:lineRule="auto" w:line="276" w:before="0" w:after="120"/>
        <w:ind w:left="357" w:hanging="357"/>
        <w:jc w:val="both"/>
        <w:rPr>
          <w:rFonts w:ascii="Calibri" w:hAnsi="Calibri" w:cs="Calibri"/>
          <w:sz w:val="22"/>
          <w:szCs w:val="22"/>
        </w:rPr>
      </w:pPr>
      <w:r>
        <w:rPr>
          <w:rFonts w:cs="Calibri" w:ascii="Calibri" w:hAnsi="Calibri"/>
          <w:sz w:val="22"/>
          <w:szCs w:val="22"/>
        </w:rPr>
        <w:t>Η διάρκεια της παρούσας Σύμβασης ορίζεται από ……………</w:t>
      </w:r>
      <w:r>
        <w:rPr>
          <w:rFonts w:cs="Calibri" w:ascii="Calibri" w:hAnsi="Calibri"/>
          <w:b/>
          <w:sz w:val="22"/>
          <w:szCs w:val="22"/>
          <w:vertAlign w:val="superscript"/>
        </w:rPr>
        <w:t>11</w:t>
      </w:r>
      <w:r>
        <w:rPr>
          <w:rFonts w:cs="Calibri" w:ascii="Calibri" w:hAnsi="Calibri"/>
          <w:sz w:val="22"/>
          <w:szCs w:val="22"/>
        </w:rPr>
        <w:t xml:space="preserve"> έως την λήξη του διδακτικού έτους………</w:t>
      </w:r>
      <w:r>
        <w:rPr>
          <w:rFonts w:cs="Calibri" w:ascii="Calibri" w:hAnsi="Calibri"/>
          <w:b/>
          <w:sz w:val="22"/>
          <w:szCs w:val="22"/>
          <w:vertAlign w:val="superscript"/>
        </w:rPr>
        <w:t>12</w:t>
      </w:r>
      <w:r>
        <w:rPr>
          <w:rFonts w:cs="Calibri" w:ascii="Calibri" w:hAnsi="Calibri"/>
          <w:sz w:val="22"/>
          <w:szCs w:val="22"/>
        </w:rPr>
        <w:t xml:space="preserve"> Ιουνίου 202</w:t>
      </w:r>
      <w:r>
        <w:rPr>
          <w:rFonts w:cs="Calibri" w:ascii="Calibri" w:hAnsi="Calibri"/>
          <w:sz w:val="22"/>
          <w:szCs w:val="22"/>
          <w:highlight w:val="yellow"/>
        </w:rPr>
        <w:t>…,</w:t>
      </w:r>
      <w:r>
        <w:rPr>
          <w:rFonts w:cs="Calibri" w:ascii="Calibri" w:hAnsi="Calibri"/>
          <w:sz w:val="22"/>
          <w:szCs w:val="22"/>
        </w:rPr>
        <w:t>ή όπως ισχύει κάθε φορά, οπότε και λύεται αυτοδίκαια</w:t>
      </w:r>
      <w:r>
        <w:rPr>
          <w:rFonts w:cs="Calibri" w:ascii="Calibri" w:hAnsi="Calibri"/>
          <w:b/>
          <w:sz w:val="22"/>
          <w:szCs w:val="22"/>
        </w:rPr>
        <w:t>.</w:t>
      </w:r>
      <w:r>
        <w:rPr>
          <w:rFonts w:cs="Calibri" w:ascii="Calibri" w:hAnsi="Calibri"/>
          <w:sz w:val="22"/>
          <w:szCs w:val="22"/>
        </w:rPr>
        <w:t xml:space="preserve"> Επίσης, η παρούσα σύμβαση λύεται </w:t>
      </w:r>
      <w:r>
        <w:rPr>
          <w:rFonts w:cs="Calibri" w:ascii="Calibri" w:hAnsi="Calibri"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p>
    <w:p>
      <w:pPr>
        <w:pStyle w:val="Normal"/>
        <w:spacing w:lineRule="auto" w:line="276" w:beforeAutospacing="1" w:after="120"/>
        <w:ind w:left="709" w:hanging="357"/>
        <w:jc w:val="both"/>
        <w:rPr>
          <w:rFonts w:ascii="Calibri" w:hAnsi="Calibri" w:cs="Calibri"/>
          <w:sz w:val="22"/>
          <w:szCs w:val="22"/>
        </w:rPr>
      </w:pPr>
      <w:r>
        <w:rPr>
          <w:rFonts w:cs="Calibri" w:ascii="Calibri" w:hAnsi="Calibri"/>
          <w:sz w:val="22"/>
          <w:szCs w:val="22"/>
        </w:rPr>
      </w:r>
    </w:p>
    <w:p>
      <w:pPr>
        <w:pStyle w:val="Normal"/>
        <w:numPr>
          <w:ilvl w:val="0"/>
          <w:numId w:val="12"/>
        </w:numPr>
        <w:spacing w:lineRule="auto" w:line="276" w:beforeAutospacing="1" w:after="120"/>
        <w:ind w:left="357" w:hanging="357"/>
        <w:jc w:val="both"/>
        <w:rPr>
          <w:rFonts w:ascii="Calibri" w:hAnsi="Calibri" w:cs="Calibri"/>
          <w:sz w:val="22"/>
          <w:szCs w:val="22"/>
        </w:rPr>
      </w:pPr>
      <w:r>
        <w:rPr>
          <w:rFonts w:cs="Calibri" w:ascii="Calibri" w:hAnsi="Calibri"/>
          <w:sz w:val="22"/>
          <w:szCs w:val="22"/>
        </w:rPr>
        <w:t>Το ύψος των μικτών μηνιαίων αποδοχών ανέρχεται στο ποσό των …………………………………………… ………..………………………………………………</w:t>
      </w:r>
      <w:r>
        <w:rPr>
          <w:rFonts w:cs="Calibri" w:ascii="Calibri" w:hAnsi="Calibri"/>
          <w:b/>
          <w:sz w:val="22"/>
          <w:szCs w:val="22"/>
          <w:vertAlign w:val="superscript"/>
        </w:rPr>
        <w:t>13</w:t>
      </w:r>
      <w:r>
        <w:rPr>
          <w:rFonts w:cs="Calibri" w:ascii="Calibri" w:hAnsi="Calibri"/>
          <w:sz w:val="22"/>
          <w:szCs w:val="22"/>
        </w:rPr>
        <w:t xml:space="preserve">, κατ’ εφαρμογή των κείμενων διατάξεων, </w:t>
      </w:r>
      <w:r>
        <w:rPr>
          <w:rFonts w:cs="Calibri" w:ascii="Calibri" w:hAnsi="Calibri" w:asciiTheme="minorHAnsi" w:hAnsiTheme="minorHAnsi"/>
          <w:sz w:val="22"/>
          <w:szCs w:val="22"/>
        </w:rPr>
        <w:t xml:space="preserve">όπως ισχύουν, </w:t>
      </w:r>
      <w:r>
        <w:rPr>
          <w:rFonts w:cs="Calibri"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pPr>
        <w:pStyle w:val="Normal"/>
        <w:numPr>
          <w:ilvl w:val="0"/>
          <w:numId w:val="12"/>
        </w:numPr>
        <w:spacing w:lineRule="auto" w:line="276" w:before="0" w:after="120"/>
        <w:jc w:val="both"/>
        <w:rPr>
          <w:rFonts w:ascii="Calibri" w:hAnsi="Calibri" w:cs="Calibri"/>
          <w:sz w:val="22"/>
          <w:szCs w:val="22"/>
        </w:rPr>
      </w:pPr>
      <w:r>
        <w:rPr>
          <w:rFonts w:cs="Calibri" w:ascii="Calibri" w:hAnsi="Calibri"/>
          <w:sz w:val="22"/>
          <w:szCs w:val="22"/>
        </w:rPr>
        <w:t xml:space="preserve">Η παρούσα σύμβαση συνάπτεται στο πλαίσιο της Πράξης: </w:t>
      </w:r>
      <w:r>
        <w:rPr>
          <w:rFonts w:cs="Calibri" w:ascii="Calibri" w:hAnsi="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r>
        <w:rPr>
          <w:rFonts w:cs="Calibri" w:ascii="Calibri" w:hAnsi="Calibri"/>
          <w:sz w:val="22"/>
          <w:szCs w:val="22"/>
        </w:rPr>
        <w:t xml:space="preserve"> με Δικαιούχο την Επιτελική Δομή ΕΣΠΑ του Υπουργείου Παιδείας , Θρησκευμάτων και Αθλητισμού.</w:t>
      </w:r>
    </w:p>
    <w:p>
      <w:pPr>
        <w:pStyle w:val="Normal"/>
        <w:numPr>
          <w:ilvl w:val="0"/>
          <w:numId w:val="12"/>
        </w:numPr>
        <w:spacing w:lineRule="auto" w:line="276" w:before="0" w:after="120"/>
        <w:ind w:left="357" w:hanging="357"/>
        <w:jc w:val="both"/>
        <w:rPr>
          <w:rFonts w:ascii="Calibri" w:hAnsi="Calibri" w:cs="Calibri"/>
          <w:sz w:val="22"/>
          <w:szCs w:val="22"/>
        </w:rPr>
      </w:pPr>
      <w:r>
        <w:rPr>
          <w:rFonts w:cs="Calibri" w:ascii="Calibri" w:hAnsi="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tbl>
      <w:tblPr>
        <w:tblW w:w="9286" w:type="dxa"/>
        <w:jc w:val="left"/>
        <w:tblInd w:w="529" w:type="dxa"/>
        <w:tblLayout w:type="fixed"/>
        <w:tblCellMar>
          <w:top w:w="0" w:type="dxa"/>
          <w:left w:w="108" w:type="dxa"/>
          <w:bottom w:w="0" w:type="dxa"/>
          <w:right w:w="108" w:type="dxa"/>
        </w:tblCellMar>
        <w:tblLook w:val="01e0"/>
      </w:tblPr>
      <w:tblGrid>
        <w:gridCol w:w="4643"/>
        <w:gridCol w:w="4642"/>
      </w:tblGrid>
      <w:tr>
        <w:trPr/>
        <w:tc>
          <w:tcPr>
            <w:tcW w:w="4643"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υπογραφή και σφραγίδα</w:t>
            </w:r>
          </w:p>
          <w:p>
            <w:pPr>
              <w:pStyle w:val="Normal"/>
              <w:widowControl w:val="false"/>
              <w:jc w:val="center"/>
              <w:rPr>
                <w:rFonts w:ascii="Calibri" w:hAnsi="Calibri" w:cs="Calibri"/>
                <w:b/>
                <w:b/>
                <w:sz w:val="22"/>
                <w:szCs w:val="22"/>
              </w:rPr>
            </w:pPr>
            <w:r>
              <w:rPr>
                <w:rFonts w:cs="Calibri" w:ascii="Calibri" w:hAnsi="Calibri"/>
                <w:b/>
                <w:sz w:val="22"/>
                <w:szCs w:val="22"/>
              </w:rPr>
              <w:t>του Διευθυντή Εκπαίδευσης)</w:t>
            </w:r>
          </w:p>
        </w:tc>
        <w:tc>
          <w:tcPr>
            <w:tcW w:w="4642"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και υπογραφή του Αναπληρωτή)</w:t>
            </w:r>
          </w:p>
        </w:tc>
      </w:tr>
    </w:tbl>
    <w:p>
      <w:pPr>
        <w:pStyle w:val="Normal"/>
        <w:jc w:val="center"/>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r>
        <w:br w:type="page"/>
      </w:r>
    </w:p>
    <w:p>
      <w:pPr>
        <w:pStyle w:val="Normal"/>
        <w:pBdr>
          <w:top w:val="single" w:sz="4" w:space="1" w:color="000000"/>
        </w:pBdr>
        <w:rPr>
          <w:rFonts w:ascii="Calibri" w:hAnsi="Calibri" w:cs="Calibri"/>
          <w:b/>
          <w:b/>
          <w:i/>
          <w:i/>
        </w:rPr>
      </w:pPr>
      <w:r>
        <w:rPr>
          <w:rFonts w:cs="Calibri" w:ascii="Calibri" w:hAnsi="Calibri"/>
          <w:b/>
          <w:i/>
        </w:rPr>
        <w:t>Οδηγίες</w:t>
      </w:r>
    </w:p>
    <w:p>
      <w:pPr>
        <w:pStyle w:val="Normal"/>
        <w:pBdr>
          <w:top w:val="single" w:sz="4" w:space="1" w:color="000000"/>
        </w:pBdr>
        <w:rPr>
          <w:rFonts w:ascii="Calibri" w:hAnsi="Calibri" w:cs="Calibri"/>
          <w:b/>
          <w:b/>
          <w:i/>
          <w:i/>
        </w:rPr>
      </w:pPr>
      <w:r>
        <w:rPr>
          <w:rFonts w:cs="Calibri" w:ascii="Calibri" w:hAnsi="Calibri"/>
          <w:b/>
          <w:i/>
        </w:rPr>
      </w:r>
    </w:p>
    <w:tbl>
      <w:tblPr>
        <w:tblW w:w="9997" w:type="dxa"/>
        <w:jc w:val="left"/>
        <w:tblInd w:w="0" w:type="dxa"/>
        <w:tblLayout w:type="fixed"/>
        <w:tblCellMar>
          <w:top w:w="0" w:type="dxa"/>
          <w:left w:w="108" w:type="dxa"/>
          <w:bottom w:w="0" w:type="dxa"/>
          <w:right w:w="108" w:type="dxa"/>
        </w:tblCellMar>
        <w:tblLook w:val="01e0"/>
      </w:tblPr>
      <w:tblGrid>
        <w:gridCol w:w="307"/>
        <w:gridCol w:w="3187"/>
        <w:gridCol w:w="399"/>
        <w:gridCol w:w="6103"/>
      </w:tblGrid>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w:t>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Περιφέρεια</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9</w:t>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Ταχ. δ/νση αναπληρωτή</w:t>
            </w:r>
          </w:p>
        </w:tc>
      </w:tr>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2</w:t>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Δ/νση Εκπαίδευσης</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10</w:t>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Λεκτικό ειδικότητας</w:t>
            </w:r>
          </w:p>
        </w:tc>
      </w:tr>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3</w:t>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Νομός που αντιστοιχεί στην Δ/νση Εκπαίδευσης</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11</w:t>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Ημ/νία έναρξης είναι η ημερομηνία ανάληψης υπηρεσίας του αναπληρωτή</w:t>
            </w:r>
          </w:p>
        </w:tc>
      </w:tr>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4</w:t>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Ημερομηνία</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12</w:t>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21 για την Α/θμια και 30 για την Β/θμια Εκπαίδευση</w:t>
            </w:r>
          </w:p>
        </w:tc>
      </w:tr>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5</w:t>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Αρ. πρωτ. Απόφασης Πρόσληψης</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13</w:t>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Ποσό (αριθμ. και ολογράφως), σύμφωνα με την προϋπηρεσία και τα επιδόματα του αναπληρωτή*</w:t>
            </w:r>
          </w:p>
        </w:tc>
      </w:tr>
      <w:tr>
        <w:trPr/>
        <w:tc>
          <w:tcPr>
            <w:tcW w:w="30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b/>
                <w:b/>
                <w:sz w:val="18"/>
                <w:szCs w:val="18"/>
              </w:rPr>
            </w:pPr>
            <w:r>
              <w:rPr>
                <w:rFonts w:ascii="Calibri" w:hAnsi="Calibri" w:asciiTheme="minorHAnsi" w:hAnsiTheme="minorHAnsi"/>
                <w:b/>
                <w:sz w:val="18"/>
                <w:szCs w:val="18"/>
              </w:rPr>
              <w:t>6</w:t>
            </w:r>
          </w:p>
        </w:tc>
        <w:tc>
          <w:tcPr>
            <w:tcW w:w="318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sz w:val="18"/>
                <w:szCs w:val="18"/>
              </w:rPr>
            </w:pPr>
            <w:r>
              <w:rPr>
                <w:rFonts w:ascii="Calibri" w:hAnsi="Calibri" w:asciiTheme="minorHAnsi" w:hAnsiTheme="minorHAnsi"/>
                <w:sz w:val="18"/>
                <w:szCs w:val="18"/>
              </w:rPr>
              <w:t>Όνομα και επώνυμο αναπληρωτή</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c>
          <w:tcPr>
            <w:tcW w:w="30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b/>
                <w:b/>
                <w:sz w:val="18"/>
                <w:szCs w:val="18"/>
              </w:rPr>
            </w:pPr>
            <w:r>
              <w:rPr>
                <w:rFonts w:ascii="Calibri" w:hAnsi="Calibri" w:asciiTheme="minorHAnsi" w:hAnsiTheme="minorHAnsi"/>
                <w:b/>
                <w:sz w:val="18"/>
                <w:szCs w:val="18"/>
              </w:rPr>
              <w:t>7</w:t>
            </w:r>
          </w:p>
        </w:tc>
        <w:tc>
          <w:tcPr>
            <w:tcW w:w="318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sz w:val="18"/>
                <w:szCs w:val="18"/>
              </w:rPr>
            </w:pPr>
            <w:r>
              <w:rPr>
                <w:rFonts w:ascii="Calibri" w:hAnsi="Calibri" w:asciiTheme="minorHAnsi" w:hAnsiTheme="minorHAnsi"/>
                <w:sz w:val="18"/>
                <w:szCs w:val="18"/>
              </w:rPr>
              <w:t>Πατρώνυμο αναπληρωτή</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c>
          <w:tcPr>
            <w:tcW w:w="30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b/>
                <w:b/>
                <w:sz w:val="18"/>
                <w:szCs w:val="18"/>
              </w:rPr>
            </w:pPr>
            <w:r>
              <w:rPr>
                <w:rFonts w:ascii="Calibri" w:hAnsi="Calibri" w:asciiTheme="minorHAnsi" w:hAnsiTheme="minorHAnsi"/>
                <w:b/>
                <w:sz w:val="18"/>
                <w:szCs w:val="18"/>
              </w:rPr>
              <w:t>8</w:t>
            </w:r>
          </w:p>
        </w:tc>
        <w:tc>
          <w:tcPr>
            <w:tcW w:w="3187"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Α.Δ.Τ., Α.Φ.Μ., Δ.Ο.Υ. αναπληρωτή</w:t>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c>
          <w:tcPr>
            <w:tcW w:w="30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318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c>
          <w:tcPr>
            <w:tcW w:w="399"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6103"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bl>
    <w:p>
      <w:pPr>
        <w:pStyle w:val="Normal"/>
        <w:ind w:left="108" w:hanging="180"/>
        <w:jc w:val="center"/>
        <w:rPr>
          <w:rFonts w:ascii="Calibri" w:hAnsi="Calibri" w:cs="Calibri"/>
          <w:sz w:val="18"/>
          <w:szCs w:val="18"/>
          <w:lang w:eastAsia="en-US"/>
        </w:rPr>
      </w:pPr>
      <w:r>
        <w:rPr>
          <w:rFonts w:cs="Calibri" w:ascii="Calibri" w:hAnsi="Calibri"/>
          <w:sz w:val="18"/>
          <w:szCs w:val="18"/>
          <w:lang w:eastAsia="en-US"/>
        </w:rPr>
      </w:r>
    </w:p>
    <w:p>
      <w:pPr>
        <w:pStyle w:val="Normal"/>
        <w:jc w:val="both"/>
        <w:rPr>
          <w:rFonts w:ascii="Calibri" w:hAnsi="Calibri" w:cs="Calibri"/>
          <w:sz w:val="18"/>
          <w:szCs w:val="18"/>
        </w:rPr>
      </w:pPr>
      <w:r>
        <w:rPr>
          <w:rFonts w:cs="Calibri" w:ascii="Calibri" w:hAnsi="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keepNext w:val="true"/>
        <w:numPr>
          <w:ilvl w:val="0"/>
          <w:numId w:val="0"/>
        </w:numPr>
        <w:pBdr>
          <w:top w:val="single" w:sz="4" w:space="1" w:color="000000"/>
          <w:left w:val="single" w:sz="4" w:space="0" w:color="000000"/>
          <w:bottom w:val="single" w:sz="4" w:space="1" w:color="000000"/>
          <w:right w:val="single" w:sz="4" w:space="8" w:color="000000"/>
        </w:pBdr>
        <w:shd w:val="clear" w:color="auto" w:fill="E0E0E0"/>
        <w:jc w:val="both"/>
        <w:outlineLvl w:val="1"/>
        <w:rPr>
          <w:rFonts w:ascii="Calibri" w:hAnsi="Calibri" w:cs="Calibri" w:asciiTheme="minorHAnsi" w:hAnsiTheme="minorHAnsi"/>
          <w:b/>
          <w:b/>
          <w:bCs/>
          <w:sz w:val="22"/>
          <w:szCs w:val="22"/>
        </w:rPr>
      </w:pPr>
      <w:bookmarkStart w:id="148" w:name="_Toc142905141"/>
      <w:bookmarkStart w:id="149" w:name="_Toc48810979"/>
      <w:r>
        <w:rPr>
          <w:rFonts w:cs="Calibri" w:ascii="Calibri" w:hAnsi="Calibri" w:asciiTheme="minorHAnsi" w:hAnsiTheme="minorHAnsi"/>
          <w:b/>
          <w:bCs/>
          <w:sz w:val="22"/>
          <w:szCs w:val="22"/>
        </w:rPr>
        <w:t xml:space="preserve">ΥΠΟΔΕΙΓΜΑ 2.2: </w:t>
      </w:r>
      <w:bookmarkEnd w:id="149"/>
      <w:r>
        <w:rPr>
          <w:rFonts w:cs="Calibri" w:ascii="Calibri" w:hAnsi="Calibri"/>
          <w:b/>
          <w:bCs/>
          <w:sz w:val="22"/>
          <w:szCs w:val="22"/>
        </w:rPr>
        <w:t>ΣΧΕΔΙΟ ΠΕΡΙΛΗΨΗΣ ΣΥΜΒΑΣΗΣ ΑΝΑΠΛΗΡΩΤΗ ΕΚΠΑΙΔΕΥΤΙΚΟΥ/ΕΕΠ/ΕΒΠ ΠΡΩΤΟΒΑΘΜΙΑΣ/ ΔΕΥΤΕΡΟΒΑΘΜΙΑΣ ΕΚΠΑΙΔΕΥΣΗΣ (ΠΛΗΡΟΥΣ ΩΡΑΡΙΟΥ)</w:t>
      </w:r>
      <w:bookmarkEnd w:id="148"/>
    </w:p>
    <w:p>
      <w:pPr>
        <w:pStyle w:val="Normal"/>
        <w:tabs>
          <w:tab w:val="clear" w:pos="720"/>
          <w:tab w:val="center" w:pos="4153" w:leader="none"/>
          <w:tab w:val="left" w:pos="6237"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tab/>
        <w:tab/>
        <w:t>ΑΝΑΡΤΗΤΕΑ ΣΤΟ ΔΙΑΔΙΚΤΥΟ</w:t>
      </w:r>
    </w:p>
    <w:p>
      <w:pPr>
        <w:pStyle w:val="Normal"/>
        <w:tabs>
          <w:tab w:val="clear" w:pos="720"/>
          <w:tab w:val="center" w:pos="4153" w:leader="none"/>
          <w:tab w:val="left" w:pos="6237" w:leader="none"/>
          <w:tab w:val="right" w:pos="8306" w:leader="none"/>
        </w:tabs>
        <w:jc w:val="right"/>
        <w:rPr>
          <w:rFonts w:ascii="Calibri" w:hAnsi="Calibri" w:cs="Calibri"/>
          <w:b/>
          <w:b/>
        </w:rPr>
      </w:pPr>
      <w:r>
        <w:rPr>
          <w:rFonts w:cs="Calibri" w:ascii="Calibri" w:hAnsi="Calibri"/>
          <w:b/>
        </w:rPr>
      </w:r>
    </w:p>
    <w:tbl>
      <w:tblPr>
        <w:tblW w:w="5000" w:type="pct"/>
        <w:jc w:val="center"/>
        <w:tblInd w:w="0" w:type="dxa"/>
        <w:tblLayout w:type="fixed"/>
        <w:tblCellMar>
          <w:top w:w="0" w:type="dxa"/>
          <w:left w:w="108" w:type="dxa"/>
          <w:bottom w:w="0" w:type="dxa"/>
          <w:right w:w="108" w:type="dxa"/>
        </w:tblCellMar>
        <w:tblLook w:val="01e0"/>
      </w:tblPr>
      <w:tblGrid>
        <w:gridCol w:w="5023"/>
        <w:gridCol w:w="4757"/>
      </w:tblGrid>
      <w:tr>
        <w:trPr>
          <w:trHeight w:val="599" w:hRule="atLeast"/>
        </w:trPr>
        <w:tc>
          <w:tcPr>
            <w:tcW w:w="5023" w:type="dxa"/>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drawing>
                <wp:inline distT="0" distB="0" distL="0" distR="0">
                  <wp:extent cx="387985" cy="379730"/>
                  <wp:effectExtent l="0" t="0" r="0" b="0"/>
                  <wp:docPr id="9"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5" descr=""/>
                          <pic:cNvPicPr>
                            <a:picLocks noChangeAspect="1" noChangeArrowheads="1"/>
                          </pic:cNvPicPr>
                        </pic:nvPicPr>
                        <pic:blipFill>
                          <a:blip r:embed="rId32"/>
                          <a:stretch>
                            <a:fillRect/>
                          </a:stretch>
                        </pic:blipFill>
                        <pic:spPr bwMode="auto">
                          <a:xfrm>
                            <a:off x="0" y="0"/>
                            <a:ext cx="387985" cy="379730"/>
                          </a:xfrm>
                          <a:prstGeom prst="rect">
                            <a:avLst/>
                          </a:prstGeom>
                        </pic:spPr>
                      </pic:pic>
                    </a:graphicData>
                  </a:graphic>
                </wp:inline>
              </w:drawing>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drawing>
                <wp:anchor behindDoc="0" distT="0" distB="0" distL="114300" distR="114300" simplePos="0" locked="0" layoutInCell="1" allowOverlap="1" relativeHeight="27">
                  <wp:simplePos x="0" y="0"/>
                  <wp:positionH relativeFrom="column">
                    <wp:posOffset>1087120</wp:posOffset>
                  </wp:positionH>
                  <wp:positionV relativeFrom="paragraph">
                    <wp:posOffset>-5772150</wp:posOffset>
                  </wp:positionV>
                  <wp:extent cx="539750" cy="370840"/>
                  <wp:effectExtent l="0" t="0" r="0" b="0"/>
                  <wp:wrapSquare wrapText="bothSides"/>
                  <wp:docPr id="10" name="Εικόνα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6" descr=""/>
                          <pic:cNvPicPr>
                            <a:picLocks noChangeAspect="1" noChangeArrowheads="1"/>
                          </pic:cNvPicPr>
                        </pic:nvPicPr>
                        <pic:blipFill>
                          <a:blip r:embed="rId33"/>
                          <a:stretch>
                            <a:fillRect/>
                          </a:stretch>
                        </pic:blipFill>
                        <pic:spPr bwMode="auto">
                          <a:xfrm>
                            <a:off x="0" y="0"/>
                            <a:ext cx="539750" cy="370840"/>
                          </a:xfrm>
                          <a:prstGeom prst="rect">
                            <a:avLst/>
                          </a:prstGeom>
                        </pic:spPr>
                      </pic:pic>
                    </a:graphicData>
                  </a:graphic>
                </wp:anchor>
              </w:drawing>
            </w:r>
          </w:p>
        </w:tc>
      </w:tr>
      <w:tr>
        <w:trPr>
          <w:trHeight w:val="920"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ΕΥΡΩΠΑΪΚΟ ΚΟΙΝΩΝΙΚΟ ΤΑΜΕΙΟ + (ΕΚΤ+)</w:t>
            </w:r>
          </w:p>
        </w:tc>
      </w:tr>
      <w:tr>
        <w:trPr>
          <w:trHeight w:val="756"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ΠΕΡΙΦΕΡΕΙΑΚΗ ΔΙΕΥΘΥΝΣΗ ΠΡΩΤΟΒΑΘΜΙΑΣ ΚΑΙ ΔΕΥΤΕΡΟΒΑΘΜΙΑΣ ΕΚΠΑΙΔΕΥΣΗΣ</w:t>
            </w:r>
          </w:p>
          <w:p>
            <w:pPr>
              <w:pStyle w:val="Normal"/>
              <w:widowControl w:val="false"/>
              <w:ind w:right="675" w:hanging="0"/>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w:t>
            </w:r>
            <w:r>
              <w:rPr>
                <w:rFonts w:eastAsia="Calibri" w:cs="Calibri" w:ascii="Calibri" w:hAnsi="Calibri" w:asciiTheme="minorHAnsi" w:hAnsiTheme="minorHAnsi"/>
                <w:b/>
                <w:sz w:val="22"/>
                <w:szCs w:val="22"/>
                <w:lang w:eastAsia="en-US"/>
              </w:rPr>
              <w:t>..……………………………</w:t>
            </w:r>
            <w:r>
              <w:rPr>
                <w:rFonts w:cs="Calibri" w:ascii="Calibri" w:hAnsi="Calibri" w:asciiTheme="minorHAnsi" w:hAnsiTheme="minorHAnsi"/>
                <w:b/>
                <w:sz w:val="22"/>
                <w:szCs w:val="22"/>
                <w:vertAlign w:val="superscript"/>
              </w:rPr>
              <w:t>1</w:t>
            </w:r>
          </w:p>
          <w:p>
            <w:pPr>
              <w:pStyle w:val="Normal"/>
              <w:widowControl w:val="false"/>
              <w:tabs>
                <w:tab w:val="clear" w:pos="720"/>
                <w:tab w:val="right" w:pos="8306" w:leader="none"/>
              </w:tabs>
              <w:jc w:val="center"/>
              <w:rPr>
                <w:rFonts w:ascii="Calibri" w:hAnsi="Calibri" w:cs="Calibri" w:asciiTheme="minorHAnsi" w:hAnsiTheme="minorHAnsi"/>
                <w:b/>
                <w:b/>
                <w:sz w:val="22"/>
                <w:szCs w:val="22"/>
                <w:vertAlign w:val="superscript"/>
              </w:rPr>
            </w:pPr>
            <w:r>
              <w:rPr>
                <w:rFonts w:eastAsia="Calibri" w:cs="Calibri" w:ascii="Calibri" w:hAnsi="Calibri" w:asciiTheme="minorHAnsi" w:hAnsiTheme="minorHAnsi"/>
                <w:b/>
                <w:sz w:val="22"/>
                <w:szCs w:val="22"/>
                <w:lang w:eastAsia="en-US"/>
              </w:rPr>
              <w:t xml:space="preserve">ΔΙΕΥΘΥΝΣΗ </w:t>
            </w:r>
            <w:r>
              <w:rPr>
                <w:rFonts w:eastAsia="Calibri" w:cs="Calibri" w:ascii="Calibri" w:hAnsi="Calibri" w:asciiTheme="minorHAnsi" w:hAnsiTheme="minorHAnsi"/>
                <w:b/>
                <w:sz w:val="22"/>
                <w:szCs w:val="22"/>
                <w:highlight w:val="yellow"/>
                <w:lang w:eastAsia="en-US"/>
              </w:rPr>
              <w:t>ΠΡΩΤΟΒΑΘΜΙΑΣ/ΔΕΥΤΕΡΟΒΑΘΜΙΑΣ</w:t>
            </w:r>
            <w:r>
              <w:rPr>
                <w:rFonts w:eastAsia="Calibri" w:cs="Calibri" w:ascii="Calibri" w:hAnsi="Calibri" w:asciiTheme="minorHAnsi" w:hAnsiTheme="minorHAnsi"/>
                <w:b/>
                <w:sz w:val="22"/>
                <w:szCs w:val="22"/>
                <w:lang w:eastAsia="en-US"/>
              </w:rPr>
              <w:t xml:space="preserve"> ΕΚΠΑΙΔΕΥΣΗΣ …………………………..……</w:t>
            </w:r>
            <w:r>
              <w:rPr>
                <w:rFonts w:cs="Calibri" w:ascii="Calibri" w:hAnsi="Calibri" w:asciiTheme="minorHAnsi" w:hAnsiTheme="minorHAnsi"/>
                <w:b/>
                <w:sz w:val="22"/>
                <w:szCs w:val="22"/>
                <w:vertAlign w:val="superscript"/>
              </w:rPr>
              <w:t>2</w:t>
            </w:r>
          </w:p>
          <w:p>
            <w:pPr>
              <w:pStyle w:val="Normal"/>
              <w:widowControl w:val="false"/>
              <w:tabs>
                <w:tab w:val="clear" w:pos="720"/>
                <w:tab w:val="right" w:pos="8306" w:leader="none"/>
              </w:tabs>
              <w:jc w:val="center"/>
              <w:rPr>
                <w:rFonts w:ascii="Calibri" w:hAnsi="Calibri" w:eastAsia="Calibri" w:cs="Calibri" w:asciiTheme="minorHAnsi" w:hAnsiTheme="minorHAnsi"/>
                <w:b/>
                <w:b/>
                <w:sz w:val="22"/>
                <w:szCs w:val="22"/>
                <w:lang w:eastAsia="en-US"/>
              </w:rPr>
            </w:pPr>
            <w:r>
              <w:rPr>
                <w:rFonts w:eastAsia="Calibri" w:cs="Calibri" w:ascii="Calibri" w:hAnsi="Calibri"/>
                <w:b/>
                <w:sz w:val="22"/>
                <w:szCs w:val="22"/>
                <w:lang w:eastAsia="en-US"/>
              </w:rPr>
            </w:r>
          </w:p>
        </w:tc>
        <w:tc>
          <w:tcPr>
            <w:tcW w:w="4757" w:type="dxa"/>
            <w:tcBorders/>
          </w:tcPr>
          <w:p>
            <w:pPr>
              <w:pStyle w:val="Normal"/>
              <w:widowControl w:val="false"/>
              <w:tabs>
                <w:tab w:val="clear" w:pos="720"/>
                <w:tab w:val="center" w:pos="4153" w:leader="none"/>
                <w:tab w:val="right" w:pos="8306" w:leader="none"/>
              </w:tabs>
              <w:jc w:val="center"/>
              <w:rPr>
                <w:rFonts w:ascii="Calibri" w:hAnsi="Calibri" w:cs="Calibri"/>
                <w:b/>
                <w:b/>
                <w:sz w:val="22"/>
                <w:szCs w:val="22"/>
              </w:rPr>
            </w:pPr>
            <w:r>
              <w:rPr>
                <w:rFonts w:cs="Calibri" w:ascii="Calibri" w:hAnsi="Calibri"/>
                <w:b/>
                <w:sz w:val="22"/>
                <w:szCs w:val="22"/>
              </w:rPr>
            </w:r>
          </w:p>
        </w:tc>
      </w:tr>
    </w:tbl>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tabs>
          <w:tab w:val="clear" w:pos="720"/>
          <w:tab w:val="center" w:pos="4153" w:leader="none"/>
          <w:tab w:val="right" w:pos="8306" w:leader="none"/>
        </w:tabs>
        <w:spacing w:lineRule="auto" w:line="276"/>
        <w:jc w:val="center"/>
        <w:rPr>
          <w:rFonts w:ascii="Calibri" w:hAnsi="Calibri" w:eastAsia="Calibri" w:cs="Calibri"/>
          <w:b/>
          <w:b/>
          <w:sz w:val="22"/>
          <w:szCs w:val="22"/>
          <w:lang w:eastAsia="en-US"/>
        </w:rPr>
      </w:pPr>
      <w:r>
        <w:rPr>
          <w:rFonts w:eastAsia="Calibri" w:cs="Calibri" w:ascii="Calibri" w:hAnsi="Calibri"/>
          <w:b/>
          <w:sz w:val="22"/>
          <w:szCs w:val="22"/>
          <w:lang w:eastAsia="en-US"/>
        </w:rPr>
        <w:t>ΠΕΡΙΛΗΨΗ ΣΥΜΒΑΣΗΣ ΕΡΓΑΣΙΑΣ ΙΔΙΩΤΙΚΟΥ ΔΙΚΑΙΟΥ ΟΡΙΣΜΕΝΟΥ ΧΡΟΝΟΥ (ΠΛΗΡΟΥΣ ΩΡΑΡΙΟΥ)</w:t>
      </w:r>
    </w:p>
    <w:p>
      <w:pPr>
        <w:pStyle w:val="Normal"/>
        <w:spacing w:lineRule="auto" w:line="276" w:beforeAutospacing="1"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Στον Νομό ……………………………</w:t>
      </w:r>
      <w:r>
        <w:rPr>
          <w:rFonts w:cs="Calibri" w:ascii="Calibri" w:hAnsi="Calibri" w:asciiTheme="minorHAnsi" w:hAnsiTheme="minorHAnsi"/>
          <w:b/>
          <w:sz w:val="22"/>
          <w:szCs w:val="22"/>
          <w:vertAlign w:val="superscript"/>
        </w:rPr>
        <w:t>3</w:t>
      </w:r>
      <w:r>
        <w:rPr>
          <w:rFonts w:cs="Calibri" w:ascii="Calibri" w:hAnsi="Calibri" w:asciiTheme="minorHAnsi" w:hAnsiTheme="minorHAnsi"/>
          <w:sz w:val="22"/>
          <w:szCs w:val="22"/>
        </w:rPr>
        <w:t xml:space="preserve"> σήμερα ……………….……………</w:t>
      </w:r>
      <w:r>
        <w:rPr>
          <w:rFonts w:cs="Calibri" w:ascii="Calibri" w:hAnsi="Calibri" w:asciiTheme="minorHAnsi" w:hAnsiTheme="minorHAnsi"/>
          <w:b/>
          <w:sz w:val="22"/>
          <w:szCs w:val="22"/>
          <w:vertAlign w:val="superscript"/>
        </w:rPr>
        <w:t>4</w:t>
      </w:r>
      <w:r>
        <w:rPr>
          <w:rFonts w:cs="Calibri" w:ascii="Calibri" w:hAnsi="Calibri" w:asciiTheme="minorHAnsi" w:hAnsiTheme="minorHAnsi"/>
          <w:sz w:val="22"/>
          <w:szCs w:val="22"/>
        </w:rPr>
        <w:t xml:space="preserve"> σύμφωνα με την υπ αρ. 104627/ΓΔ5/7-8-2020 ΥΑ (ΦΕΚ 3344/Β/2020), με την ΚΥΑ 100548/ΓΔ5 (ΦΕΚ 3785Β/13.08.2021)  και σε εφαρμογή της υπ’ αρ. πρωτ. ………………………………….……………</w:t>
      </w:r>
      <w:r>
        <w:rPr>
          <w:rFonts w:cs="Calibri" w:ascii="Calibri" w:hAnsi="Calibri" w:asciiTheme="minorHAnsi" w:hAnsiTheme="minorHAnsi"/>
          <w:b/>
          <w:sz w:val="22"/>
          <w:szCs w:val="22"/>
          <w:vertAlign w:val="superscript"/>
        </w:rPr>
        <w:t>5</w:t>
      </w:r>
      <w:r>
        <w:rPr>
          <w:rFonts w:cs="Calibri" w:ascii="Calibri" w:hAnsi="Calibri" w:asciiTheme="minorHAnsi" w:hAnsiTheme="minorHAnsi"/>
          <w:sz w:val="22"/>
          <w:szCs w:val="22"/>
        </w:rPr>
        <w:t xml:space="preserve"> (ΑΔΑ:…………………) Απόφασης Πρόσληψης, μεταξύ:</w:t>
      </w:r>
    </w:p>
    <w:p>
      <w:pPr>
        <w:pStyle w:val="Normal"/>
        <w:spacing w:lineRule="auto" w:line="276"/>
        <w:ind w:left="288" w:hanging="360"/>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α)</w:t>
        <w:tab/>
        <w:t xml:space="preserve">του Υπουργείου </w:t>
      </w:r>
      <w:r>
        <w:rPr>
          <w:rFonts w:cs="Calibri" w:ascii="Calibri" w:hAnsi="Calibri" w:asciiTheme="minorHAnsi" w:hAnsiTheme="minorHAnsi"/>
          <w:sz w:val="22"/>
          <w:szCs w:val="22"/>
        </w:rPr>
        <w:t xml:space="preserve">Παιδείας, Θρησκευμάτων και Αθλητισμού </w:t>
      </w:r>
      <w:r>
        <w:rPr>
          <w:rFonts w:eastAsia="Calibri" w:cs="Calibri" w:ascii="Calibri" w:hAnsi="Calibri" w:asciiTheme="minorHAnsi" w:hAnsiTheme="minorHAnsi"/>
          <w:sz w:val="22"/>
          <w:szCs w:val="22"/>
          <w:lang w:eastAsia="en-US"/>
        </w:rPr>
        <w:t xml:space="preserve">που εκπροσωπείται </w:t>
      </w:r>
      <w:r>
        <w:rPr>
          <w:rFonts w:ascii="Calibri" w:hAnsi="Calibri"/>
          <w:sz w:val="22"/>
          <w:szCs w:val="22"/>
        </w:rPr>
        <w:t>από τον/την Διευθυντή/τρια της ως άνω ΔΠΕ/ΔΔΕ</w:t>
      </w:r>
    </w:p>
    <w:p>
      <w:pPr>
        <w:pStyle w:val="Normal"/>
        <w:spacing w:lineRule="auto" w:line="276"/>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β)</w:t>
        <w:tab/>
        <w:t>του/</w:t>
      </w:r>
      <w:r>
        <w:rPr>
          <w:rFonts w:eastAsia="Calibri" w:cs="Calibri" w:ascii="Calibri" w:hAnsi="Calibri" w:asciiTheme="minorHAnsi" w:hAnsiTheme="minorHAnsi"/>
          <w:sz w:val="22"/>
          <w:szCs w:val="22"/>
          <w:lang w:eastAsia="en-US"/>
        </w:rPr>
        <w:t>της</w:t>
      </w:r>
      <w:r>
        <w:rPr>
          <w:rFonts w:cs="Calibri" w:ascii="Calibri" w:hAnsi="Calibri" w:asciiTheme="minorHAnsi" w:hAnsiTheme="minorHAnsi"/>
          <w:sz w:val="22"/>
          <w:szCs w:val="22"/>
        </w:rPr>
        <w:t xml:space="preserve"> …………………………………………………………</w:t>
      </w:r>
      <w:r>
        <w:rPr>
          <w:rFonts w:cs="Calibri" w:ascii="Calibri" w:hAnsi="Calibri" w:asciiTheme="minorHAnsi" w:hAnsiTheme="minorHAnsi"/>
          <w:b/>
          <w:bCs/>
          <w:sz w:val="22"/>
          <w:szCs w:val="22"/>
          <w:vertAlign w:val="superscript"/>
        </w:rPr>
        <w:t>6</w:t>
      </w:r>
      <w:r>
        <w:rPr>
          <w:rFonts w:cs="Calibri" w:ascii="Calibri" w:hAnsi="Calibri" w:asciiTheme="minorHAnsi" w:hAnsiTheme="minorHAnsi"/>
          <w:sz w:val="22"/>
          <w:szCs w:val="22"/>
        </w:rPr>
        <w:t xml:space="preserve"> του ……………………………</w:t>
      </w:r>
      <w:r>
        <w:rPr>
          <w:rFonts w:cs="Calibri" w:ascii="Calibri" w:hAnsi="Calibri" w:asciiTheme="minorHAnsi" w:hAnsiTheme="minorHAnsi"/>
          <w:b/>
          <w:bCs/>
          <w:sz w:val="22"/>
          <w:szCs w:val="22"/>
          <w:vertAlign w:val="superscript"/>
        </w:rPr>
        <w:t>7</w:t>
      </w:r>
      <w:r>
        <w:rPr>
          <w:rFonts w:cs="Calibri" w:ascii="Calibri" w:hAnsi="Calibri" w:asciiTheme="minorHAnsi" w:hAnsiTheme="minorHAnsi"/>
          <w:sz w:val="22"/>
          <w:szCs w:val="22"/>
        </w:rPr>
        <w:t>αναπληρωτή ειδικότητας …………..</w:t>
      </w:r>
      <w:r>
        <w:rPr>
          <w:rFonts w:cs="Calibri" w:ascii="Calibri" w:hAnsi="Calibri" w:asciiTheme="minorHAnsi" w:hAnsiTheme="minorHAnsi"/>
          <w:b/>
          <w:bCs/>
          <w:sz w:val="22"/>
          <w:szCs w:val="22"/>
          <w:vertAlign w:val="superscript"/>
        </w:rPr>
        <w:t>8</w:t>
      </w:r>
    </w:p>
    <w:p>
      <w:pPr>
        <w:pStyle w:val="Normal"/>
        <w:spacing w:lineRule="auto" w:line="276" w:before="120" w:after="120"/>
        <w:jc w:val="both"/>
        <w:rPr>
          <w:rFonts w:ascii="Calibri" w:hAnsi="Calibri" w:eastAsia="Calibri" w:cs="Calibri"/>
          <w:sz w:val="22"/>
          <w:szCs w:val="22"/>
          <w:lang w:eastAsia="en-US"/>
        </w:rPr>
      </w:pPr>
      <w:r>
        <w:rPr>
          <w:rFonts w:eastAsia="Calibri" w:cs="Calibri" w:ascii="Calibri" w:hAnsi="Calibri"/>
          <w:sz w:val="22"/>
          <w:szCs w:val="22"/>
          <w:lang w:eastAsia="en-US"/>
        </w:rPr>
        <w:t>υπεγράφη σύμβαση εργασίας ιδιωτικού δικαίου ορισμένου χρόνου στο πλαίσιο της Πράξης</w:t>
      </w:r>
      <w:r>
        <w:rPr>
          <w:rFonts w:cs="Calibri" w:ascii="Calibri" w:hAnsi="Calibri"/>
          <w:sz w:val="22"/>
          <w:szCs w:val="22"/>
        </w:rPr>
        <w:t>:</w:t>
      </w:r>
      <w:r>
        <w:rPr>
          <w:rFonts w:cs="Calibri" w:ascii="Calibri" w:hAnsi="Calibri"/>
          <w:b/>
          <w:sz w:val="22"/>
          <w:szCs w:val="22"/>
        </w:rPr>
        <w:t xml:space="preserve">«Υποστήριξη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 </w:t>
      </w:r>
      <w:r>
        <w:rPr>
          <w:rFonts w:eastAsia="Calibri" w:cs="Calibri" w:ascii="Calibri" w:hAnsi="Calibri"/>
          <w:sz w:val="22"/>
          <w:szCs w:val="22"/>
          <w:lang w:eastAsia="en-US"/>
        </w:rPr>
        <w:t xml:space="preserve">με δικαιούχο την Επιτελική Δομή ΕΣΠΑ του Υπουργείου </w:t>
      </w:r>
      <w:r>
        <w:rPr>
          <w:rFonts w:cs="Calibri" w:ascii="Calibri" w:hAnsi="Calibri" w:asciiTheme="minorHAnsi" w:hAnsiTheme="minorHAnsi"/>
          <w:sz w:val="22"/>
          <w:szCs w:val="22"/>
        </w:rPr>
        <w:t>Παιδείας, Θρησκευμάτων και Αθλητισμού</w:t>
      </w:r>
      <w:r>
        <w:rPr>
          <w:rFonts w:eastAsia="Calibri" w:cs="Calibri" w:ascii="Calibri" w:hAnsi="Calibri"/>
          <w:sz w:val="22"/>
          <w:szCs w:val="22"/>
          <w:lang w:eastAsia="en-US"/>
        </w:rPr>
        <w:t>.</w:t>
      </w:r>
    </w:p>
    <w:p>
      <w:pPr>
        <w:pStyle w:val="Normal"/>
        <w:spacing w:lineRule="auto" w:line="276" w:before="120" w:after="120"/>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 xml:space="preserve">Η διάρκεια της παρούσας Σύμβασης ορίζεται </w:t>
      </w:r>
      <w:r>
        <w:rPr>
          <w:rFonts w:eastAsia="Calibri" w:cs="Calibri" w:ascii="Calibri" w:hAnsi="Calibri"/>
          <w:sz w:val="22"/>
          <w:szCs w:val="22"/>
          <w:lang w:eastAsia="en-US"/>
        </w:rPr>
        <w:t xml:space="preserve">από </w:t>
      </w:r>
      <w:r>
        <w:rPr>
          <w:rFonts w:cs="Calibri" w:ascii="Calibri" w:hAnsi="Calibri" w:asciiTheme="minorHAnsi" w:hAnsiTheme="minorHAnsi"/>
          <w:sz w:val="22"/>
          <w:szCs w:val="22"/>
          <w:vertAlign w:val="superscript"/>
        </w:rPr>
        <w:t>9</w:t>
      </w:r>
      <w:r>
        <w:rPr>
          <w:rFonts w:cs="Calibri" w:ascii="Calibri" w:hAnsi="Calibri" w:asciiTheme="minorHAnsi" w:hAnsiTheme="minorHAnsi"/>
          <w:sz w:val="22"/>
          <w:szCs w:val="22"/>
        </w:rPr>
        <w:t xml:space="preserve">………… </w:t>
      </w:r>
      <w:r>
        <w:rPr>
          <w:rFonts w:cs="Calibri" w:ascii="Calibri" w:hAnsi="Calibri"/>
          <w:sz w:val="22"/>
          <w:szCs w:val="22"/>
        </w:rPr>
        <w:t>έως την λήξη του διδακτικού έτους</w:t>
      </w:r>
      <w:r>
        <w:rPr>
          <w:rFonts w:cs="Calibri" w:ascii="Calibri" w:hAnsi="Calibri" w:asciiTheme="minorHAnsi" w:hAnsiTheme="minorHAnsi"/>
          <w:sz w:val="22"/>
          <w:szCs w:val="22"/>
          <w:vertAlign w:val="superscript"/>
        </w:rPr>
        <w:t>10</w:t>
      </w:r>
      <w:r>
        <w:rPr>
          <w:rFonts w:cs="Calibri" w:ascii="Calibri" w:hAnsi="Calibri" w:asciiTheme="minorHAnsi" w:hAnsiTheme="minorHAnsi"/>
          <w:sz w:val="22"/>
          <w:szCs w:val="22"/>
        </w:rPr>
        <w:t>……. Ιουνίου 202</w:t>
      </w:r>
      <w:r>
        <w:rPr>
          <w:rFonts w:cs="Calibri" w:ascii="Calibri" w:hAnsi="Calibri" w:asciiTheme="minorHAnsi" w:hAnsiTheme="minorHAnsi"/>
          <w:sz w:val="22"/>
          <w:szCs w:val="22"/>
          <w:highlight w:val="yellow"/>
        </w:rPr>
        <w:t>…</w:t>
      </w:r>
      <w:r>
        <w:rPr>
          <w:rFonts w:eastAsia="Calibri" w:cs="Calibri" w:ascii="Calibri" w:hAnsi="Calibri" w:asciiTheme="minorHAnsi" w:hAnsiTheme="minorHAnsi"/>
          <w:sz w:val="22"/>
          <w:szCs w:val="22"/>
          <w:highlight w:val="yellow"/>
          <w:lang w:eastAsia="en-US"/>
        </w:rPr>
        <w:t>,</w:t>
      </w:r>
      <w:r>
        <w:rPr>
          <w:rFonts w:eastAsia="Calibri" w:cs="Calibri" w:ascii="Calibri" w:hAnsi="Calibri" w:asciiTheme="minorHAnsi" w:hAnsiTheme="minorHAnsi"/>
          <w:sz w:val="22"/>
          <w:szCs w:val="22"/>
          <w:lang w:eastAsia="en-US"/>
        </w:rPr>
        <w:t xml:space="preserve"> ή όπως ισχύει κάθε φορά. Αντικείμενο της σύμβασης είναι η παροχή υπηρεσιών ειδικότητας  ……………………</w:t>
      </w:r>
      <w:r>
        <w:rPr>
          <w:rFonts w:ascii="Calibri" w:hAnsi="Calibri" w:asciiTheme="minorHAnsi" w:hAnsiTheme="minorHAnsi"/>
          <w:b/>
          <w:sz w:val="22"/>
          <w:szCs w:val="22"/>
          <w:vertAlign w:val="superscript"/>
        </w:rPr>
        <w:t>8</w:t>
      </w:r>
      <w:r>
        <w:rPr>
          <w:rFonts w:eastAsia="Calibri" w:cs="Calibri" w:ascii="Calibri" w:hAnsi="Calibri" w:asciiTheme="minorHAnsi" w:hAnsiTheme="minorHAnsi"/>
          <w:sz w:val="22"/>
          <w:szCs w:val="22"/>
          <w:lang w:eastAsia="en-US"/>
        </w:rPr>
        <w:t xml:space="preserve">με πλήρες ωράριο, σε σχολεία αρμοδιότητας της Δ/νσης Εκπαίδευσης που </w:t>
      </w:r>
      <w:r>
        <w:rPr>
          <w:rFonts w:cs="Calibri" w:ascii="Calibri" w:hAnsi="Calibri"/>
          <w:sz w:val="22"/>
          <w:szCs w:val="22"/>
        </w:rPr>
        <w:t>τοποθετείται ή διατίθεται</w:t>
      </w:r>
      <w:r>
        <w:rPr>
          <w:rFonts w:eastAsia="Calibri" w:cs="Calibri" w:ascii="Calibri" w:hAnsi="Calibri" w:asciiTheme="minorHAnsi" w:hAnsiTheme="minorHAnsi"/>
          <w:sz w:val="22"/>
          <w:szCs w:val="22"/>
          <w:lang w:eastAsia="en-US"/>
        </w:rPr>
        <w:t xml:space="preserve"> σύμφωνα με τις κείμενες διατάξεις.</w:t>
      </w:r>
    </w:p>
    <w:p>
      <w:pPr>
        <w:pStyle w:val="Normal"/>
        <w:spacing w:lineRule="auto" w:line="276" w:before="120" w:after="120"/>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 xml:space="preserve">Το ύψος των μικτών αποδοχών ανέρχεται στο ποσό των </w:t>
      </w:r>
      <w:r>
        <w:rPr>
          <w:rFonts w:eastAsia="Calibri" w:cs="Calibri" w:ascii="Calibri" w:hAnsi="Calibri"/>
          <w:sz w:val="22"/>
          <w:szCs w:val="22"/>
          <w:lang w:eastAsia="en-US"/>
        </w:rPr>
        <w:t>………………..</w:t>
      </w:r>
      <w:r>
        <w:rPr>
          <w:rFonts w:cs="Calibri" w:ascii="Calibri" w:hAnsi="Calibri" w:asciiTheme="minorHAnsi" w:hAnsiTheme="minorHAnsi"/>
          <w:sz w:val="22"/>
          <w:szCs w:val="22"/>
          <w:vertAlign w:val="superscript"/>
        </w:rPr>
        <w:t>11</w:t>
      </w:r>
      <w:r>
        <w:rPr>
          <w:rFonts w:eastAsia="Calibri" w:cs="Calibri" w:ascii="Calibri" w:hAnsi="Calibri"/>
          <w:sz w:val="22"/>
          <w:szCs w:val="22"/>
          <w:lang w:eastAsia="en-US"/>
        </w:rPr>
        <w:t>Ευρώ,</w:t>
      </w:r>
      <w:r>
        <w:rPr>
          <w:rFonts w:cs="Calibri" w:ascii="Calibri" w:hAnsi="Calibri" w:asciiTheme="minorHAnsi" w:hAnsiTheme="minorHAns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pPr>
        <w:pStyle w:val="Normal"/>
        <w:spacing w:lineRule="auto" w:line="276" w:before="120" w:after="120"/>
        <w:ind w:left="288" w:hanging="360"/>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Ο Διευθυντής της </w:t>
      </w:r>
      <w:r>
        <w:rPr>
          <w:rFonts w:eastAsia="Calibri" w:cs="Calibri" w:ascii="Calibri" w:hAnsi="Calibri"/>
          <w:b/>
          <w:sz w:val="22"/>
          <w:szCs w:val="22"/>
          <w:highlight w:val="yellow"/>
          <w:lang w:eastAsia="en-US"/>
        </w:rPr>
        <w:t>Πρωτοβάθμιας/Δευτεροβάθμιας</w:t>
      </w:r>
      <w:r>
        <w:rPr>
          <w:rFonts w:eastAsia="Calibri" w:cs="Calibri" w:ascii="Calibri" w:hAnsi="Calibri"/>
          <w:b/>
          <w:sz w:val="22"/>
          <w:szCs w:val="22"/>
          <w:lang w:eastAsia="en-US"/>
        </w:rPr>
        <w:t xml:space="preserve"> Εκπαίδευσης.</w:t>
      </w:r>
    </w:p>
    <w:p>
      <w:pPr>
        <w:pStyle w:val="Normal"/>
        <w:spacing w:lineRule="auto" w:line="276" w:before="120" w:after="120"/>
        <w:ind w:left="288" w:hanging="360"/>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jc w:val="center"/>
        <w:rPr>
          <w:rFonts w:ascii="Calibri" w:hAnsi="Calibri" w:asciiTheme="minorHAnsi" w:hAnsiTheme="minorHAnsi"/>
          <w:b/>
          <w:b/>
          <w:sz w:val="22"/>
          <w:szCs w:val="22"/>
        </w:rPr>
      </w:pPr>
      <w:r>
        <w:rPr>
          <w:rFonts w:eastAsia="Calibri" w:cs="Calibri" w:ascii="Calibri" w:hAnsi="Calibri"/>
          <w:b/>
          <w:sz w:val="22"/>
          <w:szCs w:val="22"/>
          <w:lang w:eastAsia="en-US"/>
        </w:rPr>
        <w:t>(Υπογραφή, ονοματεπώνυμο - Σφραγίδα Διεύθυνσης)</w:t>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jc w:val="center"/>
        <w:rPr>
          <w:rFonts w:ascii="Calibri" w:hAnsi="Calibri" w:cs="Calibri" w:asciiTheme="minorHAnsi" w:hAnsiTheme="minorHAnsi"/>
          <w:sz w:val="22"/>
          <w:szCs w:val="22"/>
        </w:rPr>
      </w:pPr>
      <w:r>
        <w:rPr>
          <w:rFonts w:cs="Calibri" w:ascii="Calibri" w:hAnsi="Calibri"/>
          <w:sz w:val="22"/>
          <w:szCs w:val="22"/>
        </w:rPr>
      </w:r>
    </w:p>
    <w:p>
      <w:pPr>
        <w:pStyle w:val="Normal"/>
        <w:pBdr>
          <w:top w:val="single" w:sz="4" w:space="1" w:color="000000"/>
        </w:pBdr>
        <w:rPr>
          <w:rFonts w:ascii="Calibri" w:hAnsi="Calibri" w:cs="Calibri" w:asciiTheme="minorHAnsi" w:hAnsiTheme="minorHAnsi"/>
          <w:b/>
          <w:b/>
          <w:bCs/>
          <w:i/>
          <w:i/>
          <w:iCs/>
        </w:rPr>
      </w:pPr>
      <w:r>
        <w:rPr>
          <w:rFonts w:cs="Calibri" w:ascii="Calibri" w:hAnsi="Calibri" w:asciiTheme="minorHAnsi" w:hAnsiTheme="minorHAnsi"/>
          <w:b/>
          <w:bCs/>
          <w:i/>
          <w:iCs/>
        </w:rPr>
        <w:t>Οδηγίες</w:t>
      </w:r>
    </w:p>
    <w:tbl>
      <w:tblPr>
        <w:tblW w:w="4900" w:type="pct"/>
        <w:jc w:val="left"/>
        <w:tblInd w:w="0" w:type="dxa"/>
        <w:tblLayout w:type="fixed"/>
        <w:tblCellMar>
          <w:top w:w="0" w:type="dxa"/>
          <w:left w:w="108" w:type="dxa"/>
          <w:bottom w:w="0" w:type="dxa"/>
          <w:right w:w="108" w:type="dxa"/>
        </w:tblCellMar>
        <w:tblLook w:val="01e0"/>
      </w:tblPr>
      <w:tblGrid>
        <w:gridCol w:w="398"/>
        <w:gridCol w:w="2697"/>
        <w:gridCol w:w="568"/>
        <w:gridCol w:w="5921"/>
      </w:tblGrid>
      <w:tr>
        <w:trPr>
          <w:trHeight w:val="371"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bCs/>
                <w:sz w:val="18"/>
                <w:szCs w:val="18"/>
              </w:rPr>
              <w:t>1</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Περιφέρεια</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9</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Ημ/νία  έναρξης είναι η ημερομηνία ανάληψης υπηρεσίας του αναπληρωτή.</w:t>
            </w:r>
          </w:p>
        </w:tc>
      </w:tr>
      <w:tr>
        <w:trPr>
          <w:trHeight w:val="32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sz w:val="18"/>
                <w:szCs w:val="18"/>
              </w:rPr>
              <w:t xml:space="preserve">2 </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Δ/νση Εκπαίδευσης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bCs/>
                <w:sz w:val="18"/>
                <w:szCs w:val="18"/>
              </w:rPr>
              <w:t>10</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 ημερομηνία λήξης που είναι η 21</w:t>
            </w:r>
            <w:r>
              <w:rPr>
                <w:rFonts w:cs="Calibri" w:ascii="Calibri" w:hAnsi="Calibri" w:asciiTheme="minorHAnsi" w:hAnsiTheme="minorHAnsi"/>
                <w:sz w:val="18"/>
                <w:szCs w:val="18"/>
                <w:vertAlign w:val="superscript"/>
              </w:rPr>
              <w:t>η</w:t>
            </w:r>
            <w:r>
              <w:rPr>
                <w:rFonts w:cs="Calibri" w:ascii="Calibri" w:hAnsi="Calibri" w:asciiTheme="minorHAnsi" w:hAnsiTheme="minorHAnsi"/>
                <w:sz w:val="18"/>
                <w:szCs w:val="18"/>
              </w:rPr>
              <w:t xml:space="preserve">  Ιουνίου για Πρωτοβάθμια Εκπ/ση και η 30</w:t>
            </w:r>
            <w:r>
              <w:rPr>
                <w:rFonts w:cs="Calibri" w:ascii="Calibri" w:hAnsi="Calibri" w:asciiTheme="minorHAnsi" w:hAnsiTheme="minorHAnsi"/>
                <w:sz w:val="18"/>
                <w:szCs w:val="18"/>
                <w:vertAlign w:val="superscript"/>
              </w:rPr>
              <w:t>η</w:t>
            </w:r>
            <w:r>
              <w:rPr>
                <w:rFonts w:cs="Calibri" w:ascii="Calibri" w:hAnsi="Calibri" w:asciiTheme="minorHAnsi" w:hAnsiTheme="minorHAnsi"/>
                <w:sz w:val="18"/>
                <w:szCs w:val="18"/>
              </w:rPr>
              <w:t xml:space="preserve">  Ιουνίου για Δευτεροβάθμια Εκπ/ση</w:t>
            </w:r>
          </w:p>
        </w:tc>
      </w:tr>
      <w:tr>
        <w:trPr>
          <w:trHeight w:val="284"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3</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Νομός που αντιστοιχεί στην Δ/νση Εκπαίδευσης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11</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Ποσό (αριθμ. και ολογράφως), σύμφωνα με την προϋπηρεσία και τα επιδόματα του αναπληρωτή*</w:t>
            </w:r>
          </w:p>
        </w:tc>
      </w:tr>
      <w:tr>
        <w:trPr>
          <w:trHeight w:val="284"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4</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Ημερομηνία</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249"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5</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ascii="Calibri" w:hAnsi="Calibri" w:asciiTheme="minorHAnsi" w:hAnsiTheme="minorHAnsi"/>
                <w:sz w:val="18"/>
                <w:szCs w:val="18"/>
              </w:rPr>
              <w:t>Αρ. πρωτ. και ΑΔΑ Απόφασης Πρόσληψης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37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ascii="Calibri" w:hAnsi="Calibri" w:asciiTheme="minorHAnsi" w:hAnsiTheme="minorHAnsi"/>
                <w:b/>
                <w:sz w:val="18"/>
                <w:szCs w:val="18"/>
              </w:rPr>
              <w:t>6</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cs="Calibri" w:ascii="Calibri" w:hAnsi="Calibri" w:asciiTheme="minorHAnsi" w:hAnsiTheme="minorHAnsi"/>
                <w:sz w:val="18"/>
                <w:szCs w:val="18"/>
              </w:rPr>
              <w:t>Όνομα και επώνυμο αναπληρωτή</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lang w:val="en-US"/>
              </w:rPr>
            </w:pPr>
            <w:r>
              <w:rPr>
                <w:rFonts w:cs="Calibri" w:ascii="Calibri" w:hAnsi="Calibri"/>
                <w:b/>
                <w:sz w:val="18"/>
                <w:szCs w:val="18"/>
                <w:lang w:val="en-US"/>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787"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7</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Πατρώνυμο αναπληρωτή</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37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8</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Λεκτικό ειδικότητας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bl>
    <w:p>
      <w:pPr>
        <w:pStyle w:val="Normal"/>
        <w:ind w:left="108" w:hanging="180"/>
        <w:jc w:val="center"/>
        <w:rPr>
          <w:rFonts w:ascii="Calibri" w:hAnsi="Calibri" w:cs="Calibri" w:asciiTheme="minorHAnsi" w:hAnsiTheme="minorHAnsi"/>
          <w:sz w:val="18"/>
          <w:szCs w:val="18"/>
          <w:lang w:eastAsia="en-US"/>
        </w:rPr>
      </w:pPr>
      <w:r>
        <w:rPr>
          <w:rFonts w:cs="Calibri" w:ascii="Calibri" w:hAnsi="Calibri"/>
          <w:sz w:val="18"/>
          <w:szCs w:val="18"/>
          <w:lang w:eastAsia="en-US"/>
        </w:rPr>
      </w:r>
    </w:p>
    <w:p>
      <w:pPr>
        <w:pStyle w:val="Normal"/>
        <w:rPr>
          <w:rFonts w:ascii="Calibri" w:hAnsi="Calibri" w:cs="Calibri" w:asciiTheme="minorHAnsi" w:hAnsiTheme="minorHAnsi"/>
        </w:rPr>
      </w:pPr>
      <w:r>
        <w:rPr>
          <w:rFonts w:cs="Calibri" w:ascii="Calibri" w:hAnsi="Calibri"/>
        </w:rPr>
      </w:r>
    </w:p>
    <w:p>
      <w:pPr>
        <w:pStyle w:val="Normal"/>
        <w:jc w:val="both"/>
        <w:rPr>
          <w:rFonts w:ascii="Calibri" w:hAnsi="Calibri" w:cs="Calibri" w:asciiTheme="minorHAnsi" w:hAnsiTheme="minorHAnsi"/>
          <w:sz w:val="18"/>
          <w:szCs w:val="18"/>
        </w:rPr>
      </w:pPr>
      <w:r>
        <w:rPr>
          <w:rFonts w:cs="Calibri" w:ascii="Calibri" w:hAnsi="Calibri"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pPr>
        <w:pStyle w:val="Normal"/>
        <w:rPr>
          <w:rFonts w:ascii="Calibri" w:hAnsi="Calibri" w:cs="Calibri" w:asciiTheme="minorHAnsi" w:hAnsiTheme="minorHAnsi"/>
          <w:b/>
          <w:b/>
          <w:sz w:val="22"/>
          <w:szCs w:val="22"/>
        </w:rPr>
      </w:pPr>
      <w:r>
        <w:rPr>
          <w:rFonts w:cs="Calibri" w:ascii="Calibri" w:hAnsi="Calibri"/>
          <w:b/>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keepNext w:val="true"/>
        <w:numPr>
          <w:ilvl w:val="0"/>
          <w:numId w:val="0"/>
        </w:numPr>
        <w:pBdr>
          <w:top w:val="single" w:sz="4" w:space="1" w:color="000000"/>
          <w:left w:val="single" w:sz="4" w:space="0" w:color="000000"/>
          <w:bottom w:val="single" w:sz="4" w:space="1" w:color="000000"/>
          <w:right w:val="single" w:sz="4" w:space="8" w:color="000000"/>
        </w:pBdr>
        <w:shd w:val="clear" w:color="auto" w:fill="E0E0E0"/>
        <w:jc w:val="both"/>
        <w:outlineLvl w:val="1"/>
        <w:rPr>
          <w:rFonts w:ascii="Calibri" w:hAnsi="Calibri" w:cs="Calibri" w:asciiTheme="minorHAnsi" w:hAnsiTheme="minorHAnsi"/>
          <w:b/>
          <w:b/>
          <w:bCs/>
          <w:sz w:val="22"/>
          <w:szCs w:val="22"/>
        </w:rPr>
      </w:pPr>
      <w:bookmarkStart w:id="150" w:name="_Toc142905142"/>
      <w:bookmarkStart w:id="151" w:name="_Toc48810980"/>
      <w:r>
        <w:rPr>
          <w:rFonts w:cs="Calibri" w:ascii="Calibri" w:hAnsi="Calibri" w:asciiTheme="minorHAnsi" w:hAnsiTheme="minorHAnsi"/>
          <w:b/>
          <w:bCs/>
          <w:sz w:val="22"/>
          <w:szCs w:val="22"/>
        </w:rPr>
        <w:t xml:space="preserve">ΥΠΟΔΕΙΓΜΑ 2.3: ΣΧΕΔΙΟ ΣΥΜΒΑΣΗΣ ΑΝΑΠΛΗΡΩΤΗ </w:t>
      </w:r>
      <w:r>
        <w:rPr>
          <w:rFonts w:cs="Calibri" w:ascii="Calibri" w:hAnsi="Calibri"/>
          <w:b/>
          <w:bCs/>
          <w:sz w:val="22"/>
          <w:szCs w:val="22"/>
        </w:rPr>
        <w:t>ΕΚΠΑΙΔΕΥΤΙΚΟΥ ΠΡΩΤΟΒΑΘΜΙΑΣ ή ΔΕΥΤΕΡΟΒΑΘΜΙΑΣ ΕΚΠΑΙΔΕΥΣΗΣ (ΜΕΙΩΜΕΝΟΥ ΩΡΑΡΙΟΥ)</w:t>
      </w:r>
      <w:bookmarkEnd w:id="150"/>
      <w:bookmarkEnd w:id="151"/>
    </w:p>
    <w:p>
      <w:pPr>
        <w:pStyle w:val="Normal"/>
        <w:rPr>
          <w:rFonts w:ascii="Calibri" w:hAnsi="Calibri" w:cs="Calibri"/>
          <w:b/>
          <w:b/>
        </w:rPr>
      </w:pPr>
      <w:r>
        <w:rPr>
          <w:rFonts w:cs="Calibri" w:ascii="Calibri" w:hAnsi="Calibri"/>
          <w:b/>
        </w:rPr>
      </w:r>
    </w:p>
    <w:tbl>
      <w:tblPr>
        <w:tblW w:w="5000" w:type="pct"/>
        <w:jc w:val="center"/>
        <w:tblInd w:w="0" w:type="dxa"/>
        <w:tblLayout w:type="fixed"/>
        <w:tblCellMar>
          <w:top w:w="0" w:type="dxa"/>
          <w:left w:w="108" w:type="dxa"/>
          <w:bottom w:w="0" w:type="dxa"/>
          <w:right w:w="108" w:type="dxa"/>
        </w:tblCellMar>
        <w:tblLook w:val="01e0"/>
      </w:tblPr>
      <w:tblGrid>
        <w:gridCol w:w="5023"/>
        <w:gridCol w:w="4757"/>
      </w:tblGrid>
      <w:tr>
        <w:trPr>
          <w:trHeight w:val="599" w:hRule="atLeast"/>
        </w:trPr>
        <w:tc>
          <w:tcPr>
            <w:tcW w:w="5023" w:type="dxa"/>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drawing>
                <wp:inline distT="0" distB="0" distL="0" distR="0">
                  <wp:extent cx="387985" cy="379730"/>
                  <wp:effectExtent l="0" t="0" r="0" b="0"/>
                  <wp:docPr id="11" name="Εικόνα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7" descr=""/>
                          <pic:cNvPicPr>
                            <a:picLocks noChangeAspect="1" noChangeArrowheads="1"/>
                          </pic:cNvPicPr>
                        </pic:nvPicPr>
                        <pic:blipFill>
                          <a:blip r:embed="rId34"/>
                          <a:stretch>
                            <a:fillRect/>
                          </a:stretch>
                        </pic:blipFill>
                        <pic:spPr bwMode="auto">
                          <a:xfrm>
                            <a:off x="0" y="0"/>
                            <a:ext cx="387985" cy="379730"/>
                          </a:xfrm>
                          <a:prstGeom prst="rect">
                            <a:avLst/>
                          </a:prstGeom>
                        </pic:spPr>
                      </pic:pic>
                    </a:graphicData>
                  </a:graphic>
                </wp:inline>
              </w:drawing>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drawing>
                <wp:anchor behindDoc="0" distT="0" distB="0" distL="114300" distR="114300" simplePos="0" locked="0" layoutInCell="1" allowOverlap="1" relativeHeight="22">
                  <wp:simplePos x="0" y="0"/>
                  <wp:positionH relativeFrom="column">
                    <wp:posOffset>1087120</wp:posOffset>
                  </wp:positionH>
                  <wp:positionV relativeFrom="paragraph">
                    <wp:posOffset>-5772150</wp:posOffset>
                  </wp:positionV>
                  <wp:extent cx="539750" cy="370840"/>
                  <wp:effectExtent l="0" t="0" r="0" b="0"/>
                  <wp:wrapSquare wrapText="bothSides"/>
                  <wp:docPr id="12" name="Εικόνα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8" descr=""/>
                          <pic:cNvPicPr>
                            <a:picLocks noChangeAspect="1" noChangeArrowheads="1"/>
                          </pic:cNvPicPr>
                        </pic:nvPicPr>
                        <pic:blipFill>
                          <a:blip r:embed="rId35"/>
                          <a:stretch>
                            <a:fillRect/>
                          </a:stretch>
                        </pic:blipFill>
                        <pic:spPr bwMode="auto">
                          <a:xfrm>
                            <a:off x="0" y="0"/>
                            <a:ext cx="539750" cy="370840"/>
                          </a:xfrm>
                          <a:prstGeom prst="rect">
                            <a:avLst/>
                          </a:prstGeom>
                        </pic:spPr>
                      </pic:pic>
                    </a:graphicData>
                  </a:graphic>
                </wp:anchor>
              </w:drawing>
            </w:r>
          </w:p>
        </w:tc>
      </w:tr>
      <w:tr>
        <w:trPr>
          <w:trHeight w:val="920"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sz w:val="22"/>
                <w:szCs w:val="22"/>
                <w:lang w:eastAsia="en-US"/>
              </w:rPr>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ΕΥΡΩΠΑΪΚΟ ΚΟΙΝΩΝΙΚΟ ΤΑΜΕΙΟ + (ΕΚΤ+)</w:t>
            </w:r>
          </w:p>
        </w:tc>
      </w:tr>
      <w:tr>
        <w:trPr>
          <w:trHeight w:val="756"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ΠΕΡΙΦΕΡΕΙΑΚΗ ΔΙΕΥΘΥΝΣΗ ΠΡΩΤΟΒΑΘΜΙΑΣ ΚΑΙ ΔΕΥΤΕΡΟΒΑΘΜΙΑΣ ΕΚΠΑΙΔΕΥΣΗΣ</w:t>
            </w:r>
          </w:p>
          <w:p>
            <w:pPr>
              <w:pStyle w:val="Normal"/>
              <w:widowControl w:val="false"/>
              <w:ind w:right="675" w:hanging="0"/>
              <w:jc w:val="center"/>
              <w:rPr>
                <w:rFonts w:ascii="Calibri" w:hAnsi="Calibri" w:eastAsia="Calibri" w:cs="Calibri"/>
                <w:b/>
                <w:b/>
                <w:sz w:val="22"/>
                <w:szCs w:val="22"/>
                <w:lang w:eastAsia="en-US"/>
              </w:rPr>
            </w:pPr>
            <w:r>
              <w:rPr>
                <w:rFonts w:eastAsia="Calibri" w:cs="Calibri" w:ascii="Calibri" w:hAnsi="Calibri"/>
                <w:b/>
                <w:sz w:val="22"/>
                <w:szCs w:val="22"/>
                <w:lang w:eastAsia="en-US"/>
              </w:rPr>
              <w:t>…</w:t>
            </w:r>
            <w:r>
              <w:rPr>
                <w:rFonts w:eastAsia="Calibri" w:cs="Calibri" w:ascii="Calibri" w:hAnsi="Calibri"/>
                <w:b/>
                <w:sz w:val="22"/>
                <w:szCs w:val="22"/>
                <w:lang w:eastAsia="en-US"/>
              </w:rPr>
              <w:t>..……………………………</w:t>
            </w:r>
            <w:r>
              <w:rPr>
                <w:rFonts w:cs="Calibri" w:ascii="Calibri" w:hAnsi="Calibri"/>
                <w:b/>
                <w:sz w:val="22"/>
                <w:szCs w:val="22"/>
                <w:vertAlign w:val="superscript"/>
              </w:rPr>
              <w:t>1</w:t>
            </w:r>
          </w:p>
          <w:p>
            <w:pPr>
              <w:pStyle w:val="Normal"/>
              <w:widowControl w:val="false"/>
              <w:tabs>
                <w:tab w:val="clear" w:pos="720"/>
                <w:tab w:val="right" w:pos="8306" w:leader="none"/>
              </w:tabs>
              <w:jc w:val="center"/>
              <w:rPr>
                <w:rFonts w:ascii="Calibri" w:hAnsi="Calibri" w:cs="Calibri"/>
                <w:b/>
                <w:b/>
                <w:sz w:val="22"/>
                <w:szCs w:val="22"/>
                <w:vertAlign w:val="superscript"/>
              </w:rPr>
            </w:pPr>
            <w:r>
              <w:rPr>
                <w:rFonts w:eastAsia="Calibri" w:cs="Calibri" w:ascii="Calibri" w:hAnsi="Calibri"/>
                <w:b/>
                <w:sz w:val="22"/>
                <w:szCs w:val="22"/>
                <w:lang w:eastAsia="en-US"/>
              </w:rPr>
              <w:t xml:space="preserve">ΔΙΕΥΘΥΝΣΗ </w:t>
            </w:r>
            <w:r>
              <w:rPr>
                <w:rFonts w:eastAsia="Calibri" w:cs="Calibri" w:ascii="Calibri" w:hAnsi="Calibri"/>
                <w:b/>
                <w:sz w:val="22"/>
                <w:szCs w:val="22"/>
                <w:highlight w:val="yellow"/>
                <w:lang w:eastAsia="en-US"/>
              </w:rPr>
              <w:t>ΠΡΩΤΟΒΑΘΜΙΑΣ / ΔΕΥΤΕΡΟΒΑΘΜΙΑΣ</w:t>
            </w:r>
            <w:r>
              <w:rPr>
                <w:rFonts w:eastAsia="Calibri" w:cs="Calibri" w:ascii="Calibri" w:hAnsi="Calibri"/>
                <w:b/>
                <w:sz w:val="22"/>
                <w:szCs w:val="22"/>
                <w:lang w:eastAsia="en-US"/>
              </w:rPr>
              <w:t>ΕΚΠΑΙΔΕΥΣΗΣ …………………………..……</w:t>
            </w:r>
            <w:r>
              <w:rPr>
                <w:rFonts w:cs="Calibri" w:ascii="Calibri" w:hAnsi="Calibri"/>
                <w:b/>
                <w:sz w:val="22"/>
                <w:szCs w:val="22"/>
                <w:vertAlign w:val="superscript"/>
              </w:rPr>
              <w:t>2</w:t>
            </w:r>
          </w:p>
          <w:p>
            <w:pPr>
              <w:pStyle w:val="Normal"/>
              <w:widowControl w:val="false"/>
              <w:tabs>
                <w:tab w:val="clear" w:pos="720"/>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757" w:type="dxa"/>
            <w:tcBorders/>
          </w:tcPr>
          <w:p>
            <w:pPr>
              <w:pStyle w:val="Normal"/>
              <w:keepNext w:val="true"/>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widowControl w:val="false"/>
              <w:tabs>
                <w:tab w:val="clear" w:pos="720"/>
                <w:tab w:val="center" w:pos="4153" w:leader="none"/>
                <w:tab w:val="right" w:pos="8306" w:leader="none"/>
              </w:tabs>
              <w:jc w:val="center"/>
              <w:rPr>
                <w:rFonts w:ascii="Calibri" w:hAnsi="Calibri" w:cs="Calibri"/>
                <w:b/>
                <w:b/>
                <w:sz w:val="22"/>
                <w:szCs w:val="22"/>
              </w:rPr>
            </w:pPr>
            <w:r>
              <w:rPr>
                <w:rFonts w:cs="Calibri" w:ascii="Calibri" w:hAnsi="Calibri"/>
                <w:b/>
                <w:sz w:val="22"/>
                <w:szCs w:val="22"/>
              </w:rPr>
            </w:r>
          </w:p>
        </w:tc>
      </w:tr>
    </w:tbl>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ΣΥΜΒΑΣΗ ΕΡΓΑΣΙΑΣ ΙΔΙΩΤΙΚΟΥ ΔΙΚΑΙΟΥ ΟΡΙΣΜΕΝΟΥ ΧΡΟΝΟΥ </w:t>
      </w:r>
    </w:p>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(ΑΝΑΠΛΗΡΩΤΗ ΕΚΠΑΙΔΕΥΤΙΚΟΥ ΜΕΙΩΜΕΝΟΥ ΩΡΑΡΙΟΥ) </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Στο Νομό ……………………………………</w:t>
      </w:r>
      <w:r>
        <w:rPr>
          <w:rFonts w:cs="Calibri" w:ascii="Calibri" w:hAnsi="Calibri" w:asciiTheme="minorHAnsi" w:hAnsiTheme="minorHAnsi"/>
          <w:b/>
          <w:sz w:val="22"/>
          <w:szCs w:val="22"/>
          <w:vertAlign w:val="superscript"/>
        </w:rPr>
        <w:t>3</w:t>
      </w:r>
      <w:r>
        <w:rPr>
          <w:rFonts w:cs="Calibri" w:ascii="Calibri" w:hAnsi="Calibri" w:asciiTheme="minorHAnsi" w:hAnsiTheme="minorHAnsi"/>
          <w:sz w:val="22"/>
          <w:szCs w:val="22"/>
        </w:rPr>
        <w:t xml:space="preserve"> σήμερα ……………….……………</w:t>
      </w:r>
      <w:r>
        <w:rPr>
          <w:rFonts w:cs="Calibri" w:ascii="Calibri" w:hAnsi="Calibri" w:asciiTheme="minorHAnsi" w:hAnsiTheme="minorHAnsi"/>
          <w:b/>
          <w:sz w:val="22"/>
          <w:szCs w:val="22"/>
          <w:vertAlign w:val="superscript"/>
        </w:rPr>
        <w:t>4</w:t>
      </w:r>
      <w:r>
        <w:rPr>
          <w:rFonts w:cs="Calibri" w:ascii="Calibri" w:hAnsi="Calibri" w:asciiTheme="minorHAnsi" w:hAnsiTheme="minorHAnsi"/>
          <w:sz w:val="22"/>
          <w:szCs w:val="22"/>
        </w:rPr>
        <w:t xml:space="preserve"> σύμφωνα με την υπ αρ. 104627/ΓΔ5/7-8-2020 ΥΑ (ΦΕΚ 3344/Β/2020), με την ΚΥΑ 100548/ΓΔ5 (ΦΕΚ 3785Β/13.08.2021) και σε εφαρμογή της υπ’ αρ. πρωτ. ………………………………….……………</w:t>
      </w:r>
      <w:r>
        <w:rPr>
          <w:rFonts w:cs="Calibri" w:ascii="Calibri" w:hAnsi="Calibri" w:asciiTheme="minorHAnsi" w:hAnsiTheme="minorHAnsi"/>
          <w:b/>
          <w:sz w:val="22"/>
          <w:szCs w:val="22"/>
          <w:vertAlign w:val="superscript"/>
        </w:rPr>
        <w:t>5</w:t>
      </w:r>
      <w:r>
        <w:rPr>
          <w:rFonts w:cs="Calibri" w:ascii="Calibri" w:hAnsi="Calibri" w:asciiTheme="minorHAnsi" w:hAnsiTheme="minorHAnsi"/>
          <w:sz w:val="22"/>
          <w:szCs w:val="22"/>
        </w:rPr>
        <w:t xml:space="preserve"> (ΑΔΑ:…………………) Απόφασης Πρόσληψης, μεταξύ:</w:t>
      </w:r>
    </w:p>
    <w:p>
      <w:pPr>
        <w:pStyle w:val="Normal"/>
        <w:spacing w:lineRule="auto" w:line="276" w:before="0" w:after="120"/>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α)</w:t>
        <w:tab/>
      </w:r>
      <w:r>
        <w:rPr>
          <w:rFonts w:cs="Calibri" w:ascii="Calibri" w:hAnsi="Calibri"/>
          <w:sz w:val="22"/>
          <w:szCs w:val="22"/>
        </w:rPr>
        <w:t>αφενός</w:t>
      </w:r>
      <w:r>
        <w:rPr>
          <w:rFonts w:cs="Calibri" w:ascii="Calibri" w:hAnsi="Calibri" w:asciiTheme="minorHAnsi" w:hAnsiTheme="minorHAnsi"/>
          <w:sz w:val="22"/>
          <w:szCs w:val="22"/>
        </w:rPr>
        <w:t xml:space="preserve"> του Υπουργείου Παιδείας, Θρησκευμάτων και Αθλητισμού, </w:t>
      </w:r>
      <w:r>
        <w:rPr>
          <w:rFonts w:ascii="Calibri" w:hAnsi="Calibri"/>
          <w:sz w:val="22"/>
          <w:szCs w:val="22"/>
        </w:rPr>
        <w:t xml:space="preserve">που εκπροσωπείται από τον/την Διευθυντή/τρια της ως άνω ΔΠΕ/ΔΔΕ,  </w:t>
      </w:r>
      <w:r>
        <w:rPr>
          <w:rFonts w:cs="Calibri" w:ascii="Calibri" w:hAnsi="Calibri" w:asciiTheme="minorHAnsi" w:hAnsiTheme="minorHAnsi"/>
          <w:sz w:val="22"/>
          <w:szCs w:val="22"/>
        </w:rPr>
        <w:t xml:space="preserve">καλούμενου εφεξής για συντομία «πρώτος συμβαλλόμενος» </w:t>
      </w:r>
      <w:r>
        <w:rPr>
          <w:rFonts w:ascii="Calibri" w:hAnsi="Calibri"/>
          <w:sz w:val="22"/>
          <w:szCs w:val="22"/>
        </w:rPr>
        <w:t>και</w:t>
      </w:r>
    </w:p>
    <w:p>
      <w:pPr>
        <w:pStyle w:val="Normal"/>
        <w:spacing w:lineRule="auto" w:line="276" w:before="0" w:after="120"/>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β)</w:t>
        <w:tab/>
        <w:t>αφετέρου του/της …………………………………………………………</w:t>
      </w:r>
      <w:r>
        <w:rPr>
          <w:rFonts w:cs="Calibri" w:ascii="Calibri" w:hAnsi="Calibri" w:asciiTheme="minorHAnsi" w:hAnsiTheme="minorHAnsi"/>
          <w:b/>
          <w:sz w:val="22"/>
          <w:szCs w:val="22"/>
          <w:vertAlign w:val="superscript"/>
        </w:rPr>
        <w:t>6</w:t>
      </w:r>
      <w:r>
        <w:rPr>
          <w:rFonts w:cs="Calibri" w:ascii="Calibri" w:hAnsi="Calibri" w:asciiTheme="minorHAnsi" w:hAnsiTheme="minorHAnsi"/>
          <w:sz w:val="22"/>
          <w:szCs w:val="22"/>
        </w:rPr>
        <w:t xml:space="preserve"> του ……………………………</w:t>
      </w:r>
      <w:r>
        <w:rPr>
          <w:rFonts w:cs="Calibri" w:ascii="Calibri" w:hAnsi="Calibri" w:asciiTheme="minorHAnsi" w:hAnsiTheme="minorHAnsi"/>
          <w:b/>
          <w:sz w:val="22"/>
          <w:szCs w:val="22"/>
          <w:vertAlign w:val="superscript"/>
        </w:rPr>
        <w:t>7</w:t>
      </w:r>
      <w:r>
        <w:rPr>
          <w:rFonts w:cs="Calibri" w:ascii="Calibri" w:hAnsi="Calibri" w:asciiTheme="minorHAnsi" w:hAnsiTheme="minorHAnsi"/>
          <w:sz w:val="22"/>
          <w:szCs w:val="22"/>
        </w:rPr>
        <w:t>, Α.Δ.Τ. …………………….………, Α.Φ.Μ. ……………..………………, Δ.Ο.Υ. ………………………………,</w:t>
      </w:r>
      <w:r>
        <w:rPr>
          <w:rFonts w:cs="Calibri" w:ascii="Calibri" w:hAnsi="Calibri" w:asciiTheme="minorHAnsi" w:hAnsiTheme="minorHAnsi"/>
          <w:b/>
          <w:sz w:val="22"/>
          <w:szCs w:val="22"/>
          <w:vertAlign w:val="superscript"/>
        </w:rPr>
        <w:t>8</w:t>
      </w:r>
      <w:r>
        <w:rPr>
          <w:rFonts w:cs="Calibri" w:ascii="Calibri" w:hAnsi="Calibri" w:asciiTheme="minorHAnsi" w:hAnsiTheme="minorHAnsi"/>
          <w:sz w:val="22"/>
          <w:szCs w:val="22"/>
        </w:rPr>
        <w:t xml:space="preserve"> κατοίκου ………………………………………………………………………</w:t>
      </w:r>
      <w:r>
        <w:rPr>
          <w:rFonts w:cs="Calibri" w:ascii="Calibri" w:hAnsi="Calibri" w:asciiTheme="minorHAnsi" w:hAnsiTheme="minorHAnsi"/>
          <w:b/>
          <w:sz w:val="22"/>
          <w:szCs w:val="22"/>
          <w:vertAlign w:val="superscript"/>
        </w:rPr>
        <w:t>9</w:t>
      </w:r>
      <w:r>
        <w:rPr>
          <w:rFonts w:cs="Calibri" w:ascii="Calibri" w:hAnsi="Calibri" w:asciiTheme="minorHAnsi" w:hAnsiTheme="minorHAnsi"/>
          <w:sz w:val="22"/>
          <w:szCs w:val="22"/>
        </w:rPr>
        <w:t>, εκπαιδευτικού ειδικότητας ………</w:t>
      </w:r>
      <w:r>
        <w:rPr>
          <w:rFonts w:cs="Calibri" w:ascii="Calibri" w:hAnsi="Calibri" w:asciiTheme="minorHAnsi" w:hAnsiTheme="minorHAnsi"/>
          <w:b/>
          <w:sz w:val="22"/>
          <w:szCs w:val="22"/>
          <w:vertAlign w:val="superscript"/>
        </w:rPr>
        <w:t>10</w:t>
      </w:r>
      <w:r>
        <w:rPr>
          <w:rFonts w:cs="Calibri" w:ascii="Calibri" w:hAnsi="Calibri" w:asciiTheme="minorHAnsi" w:hAnsiTheme="minorHAnsi"/>
          <w:sz w:val="22"/>
          <w:szCs w:val="22"/>
        </w:rPr>
        <w:t>, καλούμενου εφεξής για συντομία «δεύτερος συμβαλλόμενος»</w:t>
      </w:r>
    </w:p>
    <w:p>
      <w:pPr>
        <w:pStyle w:val="Normal"/>
        <w:spacing w:lineRule="auto" w:line="276" w:before="0" w:after="120"/>
        <w:ind w:left="288" w:hanging="360"/>
        <w:jc w:val="center"/>
        <w:rPr>
          <w:rFonts w:ascii="Calibri" w:hAnsi="Calibri" w:cs="Calibri"/>
          <w:b/>
          <w:b/>
          <w:sz w:val="22"/>
          <w:szCs w:val="22"/>
        </w:rPr>
      </w:pPr>
      <w:r>
        <w:rPr>
          <w:rFonts w:cs="Calibri" w:ascii="Calibri" w:hAnsi="Calibri"/>
          <w:b/>
          <w:sz w:val="22"/>
          <w:szCs w:val="22"/>
        </w:rPr>
        <w:t>συμφωνήθηκαν και συνομολογήθηκαν τα ακόλουθα:</w:t>
      </w:r>
    </w:p>
    <w:p>
      <w:pPr>
        <w:pStyle w:val="Normal"/>
        <w:numPr>
          <w:ilvl w:val="0"/>
          <w:numId w:val="47"/>
        </w:numPr>
        <w:spacing w:lineRule="auto" w:line="276" w:before="0" w:after="120"/>
        <w:jc w:val="both"/>
        <w:rPr>
          <w:rFonts w:ascii="Calibri" w:hAnsi="Calibri" w:cs="Calibri"/>
          <w:sz w:val="22"/>
          <w:szCs w:val="22"/>
        </w:rPr>
      </w:pPr>
      <w:r>
        <w:rPr>
          <w:rFonts w:cs="Calibri" w:ascii="Calibri" w:hAnsi="Calibri"/>
          <w:sz w:val="22"/>
          <w:szCs w:val="22"/>
        </w:rPr>
        <w:t>Ο πρώτος συμβαλλόμενος προσλαμβάνει το δεύτερο συμβαλλόμενο για την παροχή υπηρεσιών ειδικότητας ………………………………………</w:t>
      </w:r>
      <w:r>
        <w:rPr>
          <w:rFonts w:cs="Calibri" w:ascii="Calibri" w:hAnsi="Calibri"/>
          <w:sz w:val="22"/>
          <w:szCs w:val="22"/>
          <w:vertAlign w:val="superscript"/>
        </w:rPr>
        <w:t>10</w:t>
      </w:r>
      <w:r>
        <w:rPr>
          <w:rFonts w:cs="Calibri" w:ascii="Calibri" w:hAnsi="Calibri"/>
          <w:sz w:val="22"/>
          <w:szCs w:val="22"/>
        </w:rPr>
        <w:t xml:space="preserve"> με μειωμένο ωράριο διδασκαλίας για ……………………..………… </w:t>
      </w:r>
      <w:r>
        <w:rPr>
          <w:rFonts w:cs="Calibri" w:ascii="Calibri" w:hAnsi="Calibri"/>
          <w:sz w:val="22"/>
          <w:szCs w:val="22"/>
          <w:vertAlign w:val="superscript"/>
        </w:rPr>
        <w:t>11</w:t>
      </w:r>
      <w:r>
        <w:rPr>
          <w:rFonts w:cs="Calibri" w:ascii="Calibri" w:hAnsi="Calibri"/>
          <w:sz w:val="22"/>
          <w:szCs w:val="22"/>
        </w:rPr>
        <w:t>διδακτικές ώρες την εβδομάδα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σύμβασης.Στις σχολικές μονάδες τηρείται απουσιολόγιο σύμφωνα με τον Οδηγό Υλοποίησης του Έργου, το οποίο ενημερώνεται σε ημερήσια βάση και το οποίο συνυπογράφεται  / υπογράφεται κατά περίπτωση από τον δεύτερο συμβαλλόμενο υποχρεωτικά.</w:t>
      </w:r>
    </w:p>
    <w:p>
      <w:pPr>
        <w:pStyle w:val="Normal"/>
        <w:numPr>
          <w:ilvl w:val="0"/>
          <w:numId w:val="13"/>
        </w:numPr>
        <w:spacing w:lineRule="auto" w:line="276" w:before="0" w:after="120"/>
        <w:jc w:val="both"/>
        <w:rPr>
          <w:rFonts w:ascii="Calibri" w:hAnsi="Calibri" w:cs="Calibri"/>
          <w:sz w:val="22"/>
          <w:szCs w:val="22"/>
        </w:rPr>
      </w:pPr>
      <w:r>
        <w:rPr>
          <w:rFonts w:cs="Calibri" w:ascii="Calibri" w:hAnsi="Calibri"/>
          <w:sz w:val="22"/>
          <w:szCs w:val="22"/>
        </w:rPr>
        <w:t xml:space="preserve">Η διάρκεια της παρούσας Σύμβασης ορίζεται από </w:t>
      </w:r>
      <w:r>
        <w:rPr>
          <w:rFonts w:cs="Calibri" w:ascii="Calibri" w:hAnsi="Calibri"/>
          <w:b/>
          <w:sz w:val="22"/>
          <w:szCs w:val="22"/>
          <w:vertAlign w:val="superscript"/>
        </w:rPr>
        <w:t>12</w:t>
      </w:r>
      <w:r>
        <w:rPr>
          <w:rFonts w:cs="Calibri" w:ascii="Calibri" w:hAnsi="Calibri"/>
          <w:sz w:val="22"/>
          <w:szCs w:val="22"/>
        </w:rPr>
        <w:t>……… έως την λήξη του διδακτικού έτους ………</w:t>
      </w:r>
      <w:r>
        <w:rPr>
          <w:rFonts w:cs="Calibri" w:ascii="Calibri" w:hAnsi="Calibri"/>
          <w:b/>
          <w:sz w:val="22"/>
          <w:szCs w:val="22"/>
          <w:vertAlign w:val="superscript"/>
        </w:rPr>
        <w:t>13</w:t>
      </w:r>
      <w:r>
        <w:rPr>
          <w:rFonts w:cs="Calibri" w:ascii="Calibri" w:hAnsi="Calibri"/>
          <w:sz w:val="22"/>
          <w:szCs w:val="22"/>
        </w:rPr>
        <w:t xml:space="preserve"> Ιουνίου 202</w:t>
      </w:r>
      <w:r>
        <w:rPr>
          <w:rFonts w:cs="Calibri" w:ascii="Calibri" w:hAnsi="Calibri"/>
          <w:sz w:val="22"/>
          <w:szCs w:val="22"/>
          <w:highlight w:val="yellow"/>
        </w:rPr>
        <w:t>….</w:t>
      </w:r>
      <w:r>
        <w:rPr>
          <w:rFonts w:ascii="Calibri" w:hAnsi="Calibri" w:asciiTheme="minorHAnsi" w:hAnsiTheme="minorHAnsi"/>
          <w:sz w:val="22"/>
          <w:szCs w:val="22"/>
          <w:highlight w:val="yellow"/>
        </w:rPr>
        <w:t>,</w:t>
      </w:r>
      <w:r>
        <w:rPr>
          <w:rFonts w:ascii="Calibri" w:hAnsi="Calibri" w:asciiTheme="minorHAnsi" w:hAnsiTheme="minorHAnsi"/>
          <w:sz w:val="22"/>
          <w:szCs w:val="22"/>
        </w:rPr>
        <w:t xml:space="preserve"> ή όπως ισχύει κάθε φορά,</w:t>
      </w:r>
      <w:r>
        <w:rPr>
          <w:rFonts w:cs="Calibri" w:ascii="Calibri" w:hAnsi="Calibri"/>
          <w:sz w:val="22"/>
          <w:szCs w:val="22"/>
        </w:rPr>
        <w:t xml:space="preserve"> οπότε και λύεται αυτοδίκαια</w:t>
      </w:r>
      <w:r>
        <w:rPr>
          <w:rFonts w:cs="Calibri" w:ascii="Calibri" w:hAnsi="Calibri"/>
          <w:b/>
          <w:sz w:val="22"/>
          <w:szCs w:val="22"/>
        </w:rPr>
        <w:t>.</w:t>
      </w:r>
      <w:r>
        <w:rPr>
          <w:rFonts w:cs="Calibri" w:ascii="Calibri" w:hAnsi="Calibri" w:asciiTheme="minorHAnsi" w:hAnsiTheme="minorHAnsi"/>
          <w:sz w:val="22"/>
          <w:szCs w:val="22"/>
        </w:rPr>
        <w:t xml:space="preserve">Επίσης, η παρούσα σύμβαση λύεται </w:t>
      </w:r>
      <w:r>
        <w:rPr>
          <w:rFonts w:ascii="Calibri" w:hAnsi="Calibri"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p>
    <w:p>
      <w:pPr>
        <w:pStyle w:val="Normal"/>
        <w:numPr>
          <w:ilvl w:val="0"/>
          <w:numId w:val="13"/>
        </w:numPr>
        <w:spacing w:lineRule="auto" w:line="276" w:before="0" w:after="120"/>
        <w:jc w:val="both"/>
        <w:rPr>
          <w:rFonts w:ascii="Calibri" w:hAnsi="Calibri" w:cs="Calibri"/>
          <w:sz w:val="22"/>
          <w:szCs w:val="22"/>
        </w:rPr>
      </w:pPr>
      <w:r>
        <w:rPr>
          <w:rFonts w:cs="Calibri" w:ascii="Calibri" w:hAnsi="Calibri"/>
          <w:sz w:val="22"/>
          <w:szCs w:val="22"/>
        </w:rPr>
        <w:t>Το ύψος των μικτών μηνιαίων αποδοχών ανέρχεται στο ποσό των  …………………………………………… ………..……………………………………………………………………………………………………………………………………………………</w:t>
      </w:r>
      <w:r>
        <w:rPr>
          <w:rFonts w:cs="Calibri" w:ascii="Calibri" w:hAnsi="Calibri"/>
          <w:b/>
          <w:sz w:val="22"/>
          <w:szCs w:val="22"/>
          <w:vertAlign w:val="superscript"/>
        </w:rPr>
        <w:t>14</w:t>
      </w:r>
      <w:r>
        <w:rPr>
          <w:rFonts w:cs="Calibri" w:ascii="Calibri" w:hAnsi="Calibri"/>
          <w:sz w:val="22"/>
          <w:szCs w:val="22"/>
        </w:rPr>
        <w:t>, κατ’ εφαρμογή των κείμενων διατάξεων,</w:t>
      </w:r>
      <w:r>
        <w:rPr>
          <w:rFonts w:cs="Calibri" w:ascii="Calibri" w:hAnsi="Calibri" w:asciiTheme="minorHAnsi" w:hAnsiTheme="minorHAnsi"/>
          <w:sz w:val="22"/>
          <w:szCs w:val="22"/>
        </w:rPr>
        <w:t xml:space="preserve"> όπως ισχύουν, </w:t>
      </w:r>
      <w:r>
        <w:rPr>
          <w:rFonts w:cs="Calibri"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pPr>
        <w:pStyle w:val="Normal"/>
        <w:numPr>
          <w:ilvl w:val="0"/>
          <w:numId w:val="13"/>
        </w:numPr>
        <w:spacing w:lineRule="auto" w:line="276" w:before="0" w:after="120"/>
        <w:jc w:val="both"/>
        <w:rPr>
          <w:rFonts w:ascii="Calibri" w:hAnsi="Calibri" w:cs="Calibri"/>
          <w:sz w:val="22"/>
          <w:szCs w:val="22"/>
        </w:rPr>
      </w:pPr>
      <w:r>
        <w:rPr>
          <w:rFonts w:cs="Calibri" w:ascii="Calibri" w:hAnsi="Calibri"/>
          <w:sz w:val="22"/>
          <w:szCs w:val="22"/>
        </w:rPr>
        <w:t>Η παρούσα σύμβαση συνάπτεται στο πλαίσιο της Πράξης:</w:t>
      </w:r>
      <w:r>
        <w:rPr>
          <w:rFonts w:cs="Calibri" w:ascii="Calibri" w:hAnsi="Calibri"/>
          <w:b/>
          <w:sz w:val="22"/>
          <w:szCs w:val="22"/>
        </w:rPr>
        <w:t xml:space="preserve">«Υποστήριξη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 </w:t>
      </w:r>
      <w:r>
        <w:rPr>
          <w:rFonts w:cs="Calibri" w:ascii="Calibri" w:hAnsi="Calibri"/>
          <w:sz w:val="22"/>
          <w:szCs w:val="22"/>
        </w:rPr>
        <w:t>με Δικαιούχο την Επιτελική Δομή ΕΣΠΑ του Υπουργείου Παιδείας, Θρησκευμάτων και Αθλητισμού.</w:t>
      </w:r>
    </w:p>
    <w:p>
      <w:pPr>
        <w:pStyle w:val="Normal"/>
        <w:numPr>
          <w:ilvl w:val="0"/>
          <w:numId w:val="13"/>
        </w:numPr>
        <w:spacing w:lineRule="auto" w:line="276" w:before="0" w:after="120"/>
        <w:jc w:val="both"/>
        <w:rPr>
          <w:rFonts w:ascii="Calibri" w:hAnsi="Calibri" w:cs="Calibri"/>
          <w:sz w:val="22"/>
          <w:szCs w:val="22"/>
        </w:rPr>
      </w:pPr>
      <w:r>
        <w:rPr>
          <w:rFonts w:cs="Calibri"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tbl>
      <w:tblPr>
        <w:tblW w:w="9286" w:type="dxa"/>
        <w:jc w:val="left"/>
        <w:tblInd w:w="529" w:type="dxa"/>
        <w:tblLayout w:type="fixed"/>
        <w:tblCellMar>
          <w:top w:w="0" w:type="dxa"/>
          <w:left w:w="108" w:type="dxa"/>
          <w:bottom w:w="0" w:type="dxa"/>
          <w:right w:w="108" w:type="dxa"/>
        </w:tblCellMar>
        <w:tblLook w:val="01e0"/>
      </w:tblPr>
      <w:tblGrid>
        <w:gridCol w:w="4643"/>
        <w:gridCol w:w="4642"/>
      </w:tblGrid>
      <w:tr>
        <w:trPr/>
        <w:tc>
          <w:tcPr>
            <w:tcW w:w="4643"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υπογραφή και σφραγίδα</w:t>
            </w:r>
          </w:p>
          <w:p>
            <w:pPr>
              <w:pStyle w:val="Normal"/>
              <w:widowControl w:val="false"/>
              <w:jc w:val="center"/>
              <w:rPr>
                <w:rFonts w:ascii="Calibri" w:hAnsi="Calibri" w:cs="Calibri"/>
                <w:b/>
                <w:b/>
                <w:sz w:val="22"/>
                <w:szCs w:val="22"/>
              </w:rPr>
            </w:pPr>
            <w:r>
              <w:rPr>
                <w:rFonts w:cs="Calibri" w:ascii="Calibri" w:hAnsi="Calibri"/>
                <w:b/>
                <w:sz w:val="22"/>
                <w:szCs w:val="22"/>
              </w:rPr>
              <w:t>του Διευθυντή Εκπαίδευσης)</w:t>
            </w:r>
          </w:p>
        </w:tc>
        <w:tc>
          <w:tcPr>
            <w:tcW w:w="4642"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και υπογραφή του Εκπαιδευτικού)</w:t>
            </w:r>
          </w:p>
        </w:tc>
      </w:tr>
    </w:tbl>
    <w:p>
      <w:pPr>
        <w:pStyle w:val="Normal"/>
        <w:jc w:val="center"/>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r>
        <w:br w:type="page"/>
      </w:r>
    </w:p>
    <w:p>
      <w:pPr>
        <w:pStyle w:val="Normal"/>
        <w:pBdr>
          <w:top w:val="single" w:sz="4" w:space="1" w:color="000000"/>
        </w:pBdr>
        <w:rPr>
          <w:rFonts w:ascii="Calibri" w:hAnsi="Calibri" w:cs="Calibri"/>
          <w:b/>
          <w:b/>
          <w:i/>
          <w:i/>
        </w:rPr>
      </w:pPr>
      <w:r>
        <w:rPr>
          <w:rFonts w:cs="Calibri" w:ascii="Calibri" w:hAnsi="Calibri"/>
          <w:b/>
          <w:i/>
        </w:rPr>
        <w:t>Οδηγίες</w:t>
      </w:r>
    </w:p>
    <w:tbl>
      <w:tblPr>
        <w:tblW w:w="5000" w:type="pct"/>
        <w:jc w:val="left"/>
        <w:tblInd w:w="0" w:type="dxa"/>
        <w:tblLayout w:type="fixed"/>
        <w:tblCellMar>
          <w:top w:w="0" w:type="dxa"/>
          <w:left w:w="108" w:type="dxa"/>
          <w:bottom w:w="0" w:type="dxa"/>
          <w:right w:w="108" w:type="dxa"/>
        </w:tblCellMar>
        <w:tblLook w:val="01e0"/>
      </w:tblPr>
      <w:tblGrid>
        <w:gridCol w:w="390"/>
        <w:gridCol w:w="4078"/>
        <w:gridCol w:w="424"/>
        <w:gridCol w:w="4888"/>
      </w:tblGrid>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Περιφέρεια</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9</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pPr>
            <w:r>
              <w:rPr>
                <w:rFonts w:cs="Calibri" w:ascii="Calibri" w:hAnsi="Calibri" w:asciiTheme="minorHAnsi" w:hAnsiTheme="minorHAnsi"/>
                <w:sz w:val="18"/>
                <w:szCs w:val="18"/>
              </w:rPr>
              <w:t>Ταχ. δ/νση εκπαιδευτικού</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2</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Δ/νση Εκπαίδευσης</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10</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pPr>
            <w:r>
              <w:rPr>
                <w:rFonts w:cs="Calibri" w:ascii="Calibri" w:hAnsi="Calibri" w:asciiTheme="minorHAnsi" w:hAnsiTheme="minorHAnsi"/>
                <w:sz w:val="18"/>
                <w:szCs w:val="18"/>
              </w:rPr>
              <w:t>Λεκτικό ειδικότητας</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3</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Νομός που αντιστοιχεί στην Δ/νση Εκπαίδευσης</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11</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Συμπληρώνονται οι ώρες (αριθμ. και ολογράφως)</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4</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Ημερομηνία</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12</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 xml:space="preserve">Ημ/νία έναρξης είναι η ημερομηνία ανάληψης υπηρεσίας του εκπαιδευτικού </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5</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Αρ. πρωτ. Απόφασης Πρόσληψης</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13</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21 για την Α/θμια και 30 για την Β/θμια Εκπαίδευση</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6</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t>Όνομα και επώνυμο εκπαιδευτικού</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14</w:t>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Ποσό (αριθμ. και ολογράφως), σύμφωνα με την προϋπηρεσία και τα επιδόματα του εκπαιδευτικού*</w:t>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7</w:t>
            </w:r>
          </w:p>
        </w:tc>
        <w:tc>
          <w:tcPr>
            <w:tcW w:w="4078" w:type="dxa"/>
            <w:tcBorders>
              <w:top w:val="dashSmallGap" w:sz="8" w:space="0" w:color="000000"/>
              <w:left w:val="dashSmallGap" w:sz="8" w:space="0" w:color="000000"/>
              <w:bottom w:val="dashSmallGap" w:sz="8" w:space="0" w:color="000000"/>
              <w:right w:val="dashSmallGap" w:sz="8" w:space="0" w:color="000000"/>
            </w:tcBorders>
          </w:tcPr>
          <w:p>
            <w:pPr>
              <w:pStyle w:val="Normal"/>
              <w:widowControl w:val="false"/>
              <w:rPr>
                <w:rFonts w:ascii="Calibri" w:hAnsi="Calibri" w:cs="Calibri" w:asciiTheme="minorHAnsi" w:hAnsiTheme="minorHAnsi"/>
                <w:sz w:val="18"/>
                <w:szCs w:val="18"/>
              </w:rPr>
            </w:pPr>
            <w:r>
              <w:rPr/>
              <w:t>Πατρώνυμο εκπαιδευτικού</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c>
          <w:tcPr>
            <w:tcW w:w="390"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8</w:t>
            </w:r>
          </w:p>
        </w:tc>
        <w:tc>
          <w:tcPr>
            <w:tcW w:w="407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Α.Δ.Τ., Α.Φ.Μ., Δ.Ο.Υ. εκπαιδευτικού</w:t>
            </w:r>
          </w:p>
        </w:tc>
        <w:tc>
          <w:tcPr>
            <w:tcW w:w="424"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b/>
                <w:sz w:val="18"/>
                <w:szCs w:val="18"/>
              </w:rPr>
            </w:r>
          </w:p>
        </w:tc>
        <w:tc>
          <w:tcPr>
            <w:tcW w:w="488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bl>
    <w:p>
      <w:pPr>
        <w:pStyle w:val="Normal"/>
        <w:ind w:left="108" w:hanging="180"/>
        <w:jc w:val="center"/>
        <w:rPr>
          <w:rFonts w:ascii="Calibri" w:hAnsi="Calibri" w:cs="Calibri"/>
          <w:sz w:val="18"/>
          <w:szCs w:val="18"/>
          <w:lang w:eastAsia="en-US"/>
        </w:rPr>
      </w:pPr>
      <w:r>
        <w:rPr>
          <w:rFonts w:cs="Calibri" w:ascii="Calibri" w:hAnsi="Calibri"/>
          <w:sz w:val="18"/>
          <w:szCs w:val="18"/>
          <w:lang w:eastAsia="en-US"/>
        </w:rPr>
      </w:r>
    </w:p>
    <w:p>
      <w:pPr>
        <w:pStyle w:val="Normal"/>
        <w:jc w:val="both"/>
        <w:rPr>
          <w:rFonts w:ascii="Calibri" w:hAnsi="Calibri" w:cs="Calibri"/>
          <w:sz w:val="18"/>
          <w:szCs w:val="18"/>
        </w:rPr>
      </w:pPr>
      <w:r>
        <w:rPr>
          <w:rFonts w:cs="Calibri" w:ascii="Calibri" w:hAnsi="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Pr>
          <w:rFonts w:cs="Calibri" w:ascii="Calibri" w:hAnsi="Calibri"/>
          <w:sz w:val="18"/>
          <w:szCs w:val="18"/>
          <w:lang w:val="en-US"/>
        </w:rPr>
        <w:t>MK</w:t>
      </w:r>
      <w:r>
        <w:rPr>
          <w:rFonts w:cs="Calibri" w:ascii="Calibri" w:hAnsi="Calibri"/>
          <w:sz w:val="18"/>
          <w:szCs w:val="18"/>
        </w:rPr>
        <w:t>1.</w:t>
      </w:r>
    </w:p>
    <w:p>
      <w:pPr>
        <w:pStyle w:val="Normal"/>
        <w:rPr>
          <w:rFonts w:ascii="Calibri" w:hAnsi="Calibri" w:cs="Calibri"/>
        </w:rPr>
      </w:pPr>
      <w:r>
        <w:rPr>
          <w:rFonts w:cs="Calibri" w:ascii="Calibri" w:hAnsi="Calibri"/>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keepNext w:val="true"/>
        <w:numPr>
          <w:ilvl w:val="0"/>
          <w:numId w:val="0"/>
        </w:numPr>
        <w:pBdr>
          <w:top w:val="single" w:sz="4" w:space="1" w:color="000000"/>
          <w:left w:val="single" w:sz="4" w:space="0" w:color="000000"/>
          <w:bottom w:val="single" w:sz="4" w:space="1" w:color="000000"/>
          <w:right w:val="single" w:sz="4" w:space="8" w:color="000000"/>
        </w:pBdr>
        <w:shd w:val="clear" w:color="auto" w:fill="E0E0E0"/>
        <w:jc w:val="both"/>
        <w:outlineLvl w:val="1"/>
        <w:rPr>
          <w:rFonts w:ascii="Calibri" w:hAnsi="Calibri" w:cs="Calibri" w:asciiTheme="minorHAnsi" w:hAnsiTheme="minorHAnsi"/>
          <w:b/>
          <w:b/>
          <w:bCs/>
          <w:sz w:val="22"/>
          <w:szCs w:val="22"/>
        </w:rPr>
      </w:pPr>
      <w:bookmarkStart w:id="152" w:name="_Toc142905143"/>
      <w:bookmarkStart w:id="153" w:name="_Toc48810981"/>
      <w:r>
        <w:rPr>
          <w:rFonts w:cs="Calibri" w:ascii="Calibri" w:hAnsi="Calibri" w:asciiTheme="minorHAnsi" w:hAnsiTheme="minorHAnsi"/>
          <w:b/>
          <w:bCs/>
          <w:sz w:val="22"/>
          <w:szCs w:val="22"/>
        </w:rPr>
        <w:t xml:space="preserve">ΥΠΟΔΕΙΓΜΑ 2.4: </w:t>
      </w:r>
      <w:r>
        <w:rPr>
          <w:rFonts w:cs="Calibri" w:ascii="Calibri" w:hAnsi="Calibri"/>
          <w:b/>
          <w:bCs/>
          <w:sz w:val="22"/>
          <w:szCs w:val="22"/>
        </w:rPr>
        <w:t>ΣΧΕΔΙΟ ΠΕΡΙΛΗΨΗΣ ΣΥΜΒΑΣΗΣ ΑΝΑΠΛΗΡΩΤΗ ΕΚΠΑΙΔΕΥΤΙΚΟΥ ΠΡΩΤΟΒΑΘΜΙΑΣ ή ΔΕΥΤΕΡΟΒΑΘΜΙΑΣ ΕΚΠΑΙΔΕΥΣΗΣ (ΜΕΙΩΜΕΝΟΥ ΩΡΑΡΙΟΥ</w:t>
      </w:r>
      <w:bookmarkEnd w:id="153"/>
      <w:r>
        <w:rPr>
          <w:rFonts w:cs="Calibri" w:ascii="Calibri" w:hAnsi="Calibri"/>
          <w:b/>
          <w:bCs/>
          <w:sz w:val="22"/>
          <w:szCs w:val="22"/>
        </w:rPr>
        <w:t>)</w:t>
      </w:r>
      <w:bookmarkEnd w:id="152"/>
    </w:p>
    <w:p>
      <w:pPr>
        <w:pStyle w:val="Normal"/>
        <w:tabs>
          <w:tab w:val="clear" w:pos="720"/>
          <w:tab w:val="center" w:pos="4153" w:leader="none"/>
          <w:tab w:val="right" w:pos="8306" w:leader="none"/>
        </w:tabs>
        <w:rPr>
          <w:rFonts w:ascii="Calibri" w:hAnsi="Calibri" w:cs="Calibri"/>
          <w:b/>
          <w:b/>
        </w:rPr>
      </w:pPr>
      <w:r>
        <w:rPr>
          <w:rFonts w:eastAsia="Calibri" w:cs="Calibri" w:ascii="Calibri" w:hAnsi="Calibri"/>
          <w:b/>
          <w:sz w:val="22"/>
          <w:szCs w:val="22"/>
          <w:lang w:eastAsia="en-US"/>
        </w:rPr>
        <w:tab/>
        <w:tab/>
        <w:t>ΑΝΑΡΤΗΤΕΑ ΣΤΟ ΔΙΑΔΙΚΤΥΟ</w:t>
      </w:r>
    </w:p>
    <w:tbl>
      <w:tblPr>
        <w:tblW w:w="5000" w:type="pct"/>
        <w:jc w:val="center"/>
        <w:tblInd w:w="0" w:type="dxa"/>
        <w:tblLayout w:type="fixed"/>
        <w:tblCellMar>
          <w:top w:w="0" w:type="dxa"/>
          <w:left w:w="108" w:type="dxa"/>
          <w:bottom w:w="0" w:type="dxa"/>
          <w:right w:w="108" w:type="dxa"/>
        </w:tblCellMar>
        <w:tblLook w:val="01e0"/>
      </w:tblPr>
      <w:tblGrid>
        <w:gridCol w:w="5023"/>
        <w:gridCol w:w="4757"/>
      </w:tblGrid>
      <w:tr>
        <w:trPr>
          <w:trHeight w:val="599" w:hRule="atLeast"/>
        </w:trPr>
        <w:tc>
          <w:tcPr>
            <w:tcW w:w="5023" w:type="dxa"/>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drawing>
                <wp:inline distT="0" distB="0" distL="0" distR="0">
                  <wp:extent cx="387985" cy="379730"/>
                  <wp:effectExtent l="0" t="0" r="0" b="0"/>
                  <wp:docPr id="13" name="Εικόνα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9" descr=""/>
                          <pic:cNvPicPr>
                            <a:picLocks noChangeAspect="1" noChangeArrowheads="1"/>
                          </pic:cNvPicPr>
                        </pic:nvPicPr>
                        <pic:blipFill>
                          <a:blip r:embed="rId36"/>
                          <a:stretch>
                            <a:fillRect/>
                          </a:stretch>
                        </pic:blipFill>
                        <pic:spPr bwMode="auto">
                          <a:xfrm>
                            <a:off x="0" y="0"/>
                            <a:ext cx="387985" cy="379730"/>
                          </a:xfrm>
                          <a:prstGeom prst="rect">
                            <a:avLst/>
                          </a:prstGeom>
                        </pic:spPr>
                      </pic:pic>
                    </a:graphicData>
                  </a:graphic>
                </wp:inline>
              </w:drawing>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drawing>
                <wp:anchor behindDoc="0" distT="0" distB="0" distL="114300" distR="114300" simplePos="0" locked="0" layoutInCell="1" allowOverlap="1" relativeHeight="24">
                  <wp:simplePos x="0" y="0"/>
                  <wp:positionH relativeFrom="column">
                    <wp:posOffset>1087120</wp:posOffset>
                  </wp:positionH>
                  <wp:positionV relativeFrom="paragraph">
                    <wp:posOffset>-5772150</wp:posOffset>
                  </wp:positionV>
                  <wp:extent cx="539750" cy="370840"/>
                  <wp:effectExtent l="0" t="0" r="0" b="0"/>
                  <wp:wrapSquare wrapText="bothSides"/>
                  <wp:docPr id="14" name="Εικόνα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10" descr=""/>
                          <pic:cNvPicPr>
                            <a:picLocks noChangeAspect="1" noChangeArrowheads="1"/>
                          </pic:cNvPicPr>
                        </pic:nvPicPr>
                        <pic:blipFill>
                          <a:blip r:embed="rId37"/>
                          <a:stretch>
                            <a:fillRect/>
                          </a:stretch>
                        </pic:blipFill>
                        <pic:spPr bwMode="auto">
                          <a:xfrm>
                            <a:off x="0" y="0"/>
                            <a:ext cx="539750" cy="370840"/>
                          </a:xfrm>
                          <a:prstGeom prst="rect">
                            <a:avLst/>
                          </a:prstGeom>
                        </pic:spPr>
                      </pic:pic>
                    </a:graphicData>
                  </a:graphic>
                </wp:anchor>
              </w:drawing>
            </w:r>
          </w:p>
        </w:tc>
      </w:tr>
      <w:tr>
        <w:trPr>
          <w:trHeight w:val="920"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75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ΕΥΡΩΠΑΪΚΟ ΚΟΙΝΩΝΙΚΟ ΤΑΜΕΙΟ + (ΕΚΤ+)</w:t>
            </w:r>
          </w:p>
        </w:tc>
      </w:tr>
      <w:tr>
        <w:trPr>
          <w:trHeight w:val="756" w:hRule="atLeast"/>
        </w:trPr>
        <w:tc>
          <w:tcPr>
            <w:tcW w:w="5023" w:type="dxa"/>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ΠΕΡΙΦΕΡΕΙΑΚΗ ΔΙΕΥΘΥΝΣΗ ΠΡΩΤΟΒΑΘΜΙΑΣ ΚΑΙ ΔΕΥΤΕΡΟΒΑΘΜΙΑΣ ΕΚΠΑΙΔΕΥΣΗΣ</w:t>
            </w:r>
          </w:p>
          <w:p>
            <w:pPr>
              <w:pStyle w:val="Normal"/>
              <w:widowControl w:val="false"/>
              <w:ind w:right="675" w:hanging="0"/>
              <w:jc w:val="center"/>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w:t>
            </w:r>
            <w:r>
              <w:rPr>
                <w:rFonts w:eastAsia="Calibri" w:cs="Calibri" w:ascii="Calibri" w:hAnsi="Calibri" w:asciiTheme="minorHAnsi" w:hAnsiTheme="minorHAnsi"/>
                <w:b/>
                <w:sz w:val="22"/>
                <w:szCs w:val="22"/>
                <w:lang w:eastAsia="en-US"/>
              </w:rPr>
              <w:t>..……………………………</w:t>
            </w:r>
            <w:r>
              <w:rPr>
                <w:rFonts w:cs="Calibri" w:ascii="Calibri" w:hAnsi="Calibri" w:asciiTheme="minorHAnsi" w:hAnsiTheme="minorHAnsi"/>
                <w:b/>
                <w:sz w:val="22"/>
                <w:szCs w:val="22"/>
                <w:vertAlign w:val="superscript"/>
              </w:rPr>
              <w:t>1</w:t>
            </w:r>
          </w:p>
          <w:p>
            <w:pPr>
              <w:pStyle w:val="Normal"/>
              <w:widowControl w:val="false"/>
              <w:tabs>
                <w:tab w:val="clear" w:pos="720"/>
                <w:tab w:val="right" w:pos="8306" w:leader="none"/>
              </w:tabs>
              <w:jc w:val="center"/>
              <w:rPr>
                <w:rFonts w:ascii="Calibri" w:hAnsi="Calibri" w:cs="Calibri" w:asciiTheme="minorHAnsi" w:hAnsiTheme="minorHAnsi"/>
                <w:b/>
                <w:b/>
                <w:sz w:val="22"/>
                <w:szCs w:val="22"/>
                <w:vertAlign w:val="superscript"/>
              </w:rPr>
            </w:pPr>
            <w:r>
              <w:rPr>
                <w:rFonts w:eastAsia="Calibri" w:cs="Calibri" w:ascii="Calibri" w:hAnsi="Calibri" w:asciiTheme="minorHAnsi" w:hAnsiTheme="minorHAnsi"/>
                <w:b/>
                <w:sz w:val="22"/>
                <w:szCs w:val="22"/>
                <w:lang w:eastAsia="en-US"/>
              </w:rPr>
              <w:t xml:space="preserve">ΔΙΕΥΘΥΝΣΗ </w:t>
            </w:r>
            <w:r>
              <w:rPr>
                <w:rFonts w:eastAsia="Calibri" w:cs="Calibri" w:ascii="Calibri" w:hAnsi="Calibri" w:asciiTheme="minorHAnsi" w:hAnsiTheme="minorHAnsi"/>
                <w:b/>
                <w:sz w:val="22"/>
                <w:szCs w:val="22"/>
                <w:highlight w:val="yellow"/>
                <w:lang w:eastAsia="en-US"/>
              </w:rPr>
              <w:t>ΠΡΩΤΟΒΑΘΜΙΑΣ/ΔΕΥΤΕΡΟΒΑΘΜΙΑΣ</w:t>
            </w:r>
            <w:r>
              <w:rPr>
                <w:rFonts w:eastAsia="Calibri" w:cs="Calibri" w:ascii="Calibri" w:hAnsi="Calibri" w:asciiTheme="minorHAnsi" w:hAnsiTheme="minorHAnsi"/>
                <w:b/>
                <w:sz w:val="22"/>
                <w:szCs w:val="22"/>
                <w:lang w:eastAsia="en-US"/>
              </w:rPr>
              <w:t xml:space="preserve"> ΕΚΠΑΙΔΕΥΣΗΣ …………………………..……</w:t>
            </w:r>
            <w:r>
              <w:rPr>
                <w:rFonts w:cs="Calibri" w:ascii="Calibri" w:hAnsi="Calibri" w:asciiTheme="minorHAnsi" w:hAnsiTheme="minorHAnsi"/>
                <w:b/>
                <w:sz w:val="22"/>
                <w:szCs w:val="22"/>
                <w:vertAlign w:val="superscript"/>
              </w:rPr>
              <w:t>2</w:t>
            </w:r>
          </w:p>
          <w:p>
            <w:pPr>
              <w:pStyle w:val="Normal"/>
              <w:widowControl w:val="false"/>
              <w:tabs>
                <w:tab w:val="clear" w:pos="720"/>
                <w:tab w:val="right" w:pos="8306" w:leader="none"/>
              </w:tabs>
              <w:jc w:val="center"/>
              <w:rPr>
                <w:rFonts w:ascii="Calibri" w:hAnsi="Calibri" w:eastAsia="Calibri" w:cs="Calibri" w:asciiTheme="minorHAnsi" w:hAnsiTheme="minorHAnsi"/>
                <w:b/>
                <w:b/>
                <w:sz w:val="22"/>
                <w:szCs w:val="22"/>
                <w:lang w:eastAsia="en-US"/>
              </w:rPr>
            </w:pPr>
            <w:r>
              <w:rPr>
                <w:rFonts w:eastAsia="Calibri" w:cs="Calibri" w:ascii="Calibri" w:hAnsi="Calibri"/>
                <w:b/>
                <w:sz w:val="22"/>
                <w:szCs w:val="22"/>
                <w:lang w:eastAsia="en-US"/>
              </w:rPr>
            </w:r>
          </w:p>
        </w:tc>
        <w:tc>
          <w:tcPr>
            <w:tcW w:w="4757" w:type="dxa"/>
            <w:tcBorders/>
          </w:tcPr>
          <w:p>
            <w:pPr>
              <w:pStyle w:val="Normal"/>
              <w:keepNext w:val="true"/>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widowControl w:val="false"/>
              <w:tabs>
                <w:tab w:val="clear" w:pos="720"/>
                <w:tab w:val="center" w:pos="4153" w:leader="none"/>
                <w:tab w:val="right" w:pos="8306" w:leader="none"/>
              </w:tabs>
              <w:jc w:val="center"/>
              <w:rPr>
                <w:rFonts w:ascii="Calibri" w:hAnsi="Calibri" w:cs="Calibri"/>
                <w:b/>
                <w:b/>
                <w:sz w:val="22"/>
                <w:szCs w:val="22"/>
              </w:rPr>
            </w:pPr>
            <w:r>
              <w:rPr>
                <w:rFonts w:cs="Calibri" w:ascii="Calibri" w:hAnsi="Calibri"/>
                <w:b/>
                <w:sz w:val="22"/>
                <w:szCs w:val="22"/>
              </w:rPr>
            </w:r>
          </w:p>
        </w:tc>
      </w:tr>
    </w:tbl>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tabs>
          <w:tab w:val="clear" w:pos="720"/>
          <w:tab w:val="center" w:pos="4153" w:leader="none"/>
          <w:tab w:val="right" w:pos="8306" w:leader="none"/>
        </w:tabs>
        <w:spacing w:lineRule="auto" w:line="276"/>
        <w:jc w:val="center"/>
        <w:rPr>
          <w:rFonts w:ascii="Calibri" w:hAnsi="Calibri" w:eastAsia="Calibri" w:cs="Calibri"/>
          <w:b/>
          <w:b/>
          <w:sz w:val="22"/>
          <w:szCs w:val="22"/>
          <w:lang w:eastAsia="en-US"/>
        </w:rPr>
      </w:pPr>
      <w:r>
        <w:rPr>
          <w:rFonts w:eastAsia="Calibri" w:cs="Calibri" w:ascii="Calibri" w:hAnsi="Calibri"/>
          <w:b/>
          <w:sz w:val="22"/>
          <w:szCs w:val="22"/>
          <w:lang w:eastAsia="en-US"/>
        </w:rPr>
        <w:t>ΠΕΡΙΛΗΨΗ ΣΥΜΒΑΣΗΣ ΕΡΓΑΣΙΑΣ ΙΔΙΩΤΙΚΟΥ ΔΙΚΑΙΟΥ ΟΡΙΣΜΕΝΟΥ ΧΡΟΝΟΥ (ΜΕΙΩΜΕΝΟΥ ΩΡΑΡΙΟΥ)</w:t>
      </w:r>
    </w:p>
    <w:p>
      <w:pPr>
        <w:pStyle w:val="Normal"/>
        <w:spacing w:lineRule="auto" w:line="276" w:beforeAutospacing="1" w:after="120"/>
        <w:jc w:val="both"/>
        <w:rPr>
          <w:rFonts w:ascii="Calibri" w:hAnsi="Calibri" w:cs="Calibri" w:asciiTheme="minorHAnsi" w:hAnsiTheme="minorHAnsi"/>
          <w:sz w:val="22"/>
          <w:szCs w:val="22"/>
        </w:rPr>
      </w:pPr>
      <w:r>
        <w:rPr>
          <w:rFonts w:cs="Calibri" w:ascii="Calibri" w:hAnsi="Calibri" w:asciiTheme="minorHAnsi" w:hAnsiTheme="minorHAnsi"/>
          <w:sz w:val="22"/>
          <w:szCs w:val="22"/>
        </w:rPr>
        <w:t>Στον Νομό ……………………………</w:t>
      </w:r>
      <w:r>
        <w:rPr>
          <w:rFonts w:cs="Calibri" w:ascii="Calibri" w:hAnsi="Calibri" w:asciiTheme="minorHAnsi" w:hAnsiTheme="minorHAnsi"/>
          <w:b/>
          <w:sz w:val="22"/>
          <w:szCs w:val="22"/>
          <w:vertAlign w:val="superscript"/>
        </w:rPr>
        <w:t>3</w:t>
      </w:r>
      <w:r>
        <w:rPr>
          <w:rFonts w:cs="Calibri" w:ascii="Calibri" w:hAnsi="Calibri" w:asciiTheme="minorHAnsi" w:hAnsiTheme="minorHAnsi"/>
          <w:sz w:val="22"/>
          <w:szCs w:val="22"/>
        </w:rPr>
        <w:t xml:space="preserve"> σήμερα ……………….……………</w:t>
      </w:r>
      <w:r>
        <w:rPr>
          <w:rFonts w:cs="Calibri" w:ascii="Calibri" w:hAnsi="Calibri" w:asciiTheme="minorHAnsi" w:hAnsiTheme="minorHAnsi"/>
          <w:b/>
          <w:sz w:val="22"/>
          <w:szCs w:val="22"/>
          <w:vertAlign w:val="superscript"/>
        </w:rPr>
        <w:t>4</w:t>
      </w:r>
      <w:r>
        <w:rPr>
          <w:rFonts w:cs="Calibri" w:ascii="Calibri" w:hAnsi="Calibri" w:asciiTheme="minorHAnsi" w:hAnsiTheme="minorHAnsi"/>
          <w:sz w:val="22"/>
          <w:szCs w:val="22"/>
        </w:rPr>
        <w:t xml:space="preserve"> σύμφωνα με την υπ αρ. 104627/ΓΔ5/7-8-2020 ΥΑ (ΦΕΚ 3344/Β/2020), με την ΚΥΑ 100548/ΓΔ5 (ΦΕΚ 3785Β/13.08.2021)  και σε εφαρμογή της υπ’ αρ. πρωτ. ………………………………….……………</w:t>
      </w:r>
      <w:r>
        <w:rPr>
          <w:rFonts w:cs="Calibri" w:ascii="Calibri" w:hAnsi="Calibri" w:asciiTheme="minorHAnsi" w:hAnsiTheme="minorHAnsi"/>
          <w:b/>
          <w:sz w:val="22"/>
          <w:szCs w:val="22"/>
          <w:vertAlign w:val="superscript"/>
        </w:rPr>
        <w:t>5</w:t>
      </w:r>
      <w:r>
        <w:rPr>
          <w:rFonts w:cs="Calibri" w:ascii="Calibri" w:hAnsi="Calibri" w:asciiTheme="minorHAnsi" w:hAnsiTheme="minorHAnsi"/>
          <w:sz w:val="22"/>
          <w:szCs w:val="22"/>
        </w:rPr>
        <w:t xml:space="preserve"> (ΑΔΑ:…………………) Απόφασης Πρόσληψης, μεταξύ:</w:t>
      </w:r>
    </w:p>
    <w:p>
      <w:pPr>
        <w:pStyle w:val="Normal"/>
        <w:spacing w:lineRule="auto" w:line="276"/>
        <w:ind w:left="288" w:hanging="360"/>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α)</w:t>
        <w:tab/>
        <w:t>αφενός του Υπουργείου Παιδείας, Θρησκευμάτων και Αθλητισμού, που εκπροσωπείται από τον/την Διευθυντή/τρια της ως άνω ΔΠΕ/ΔΔΕ,  καλούμενου εφεξής για συντομία «πρώτος συμβαλλόμενος» και</w:t>
      </w:r>
    </w:p>
    <w:p>
      <w:pPr>
        <w:pStyle w:val="Normal"/>
        <w:spacing w:lineRule="auto" w:line="276"/>
        <w:ind w:left="288" w:hanging="360"/>
        <w:jc w:val="both"/>
        <w:rPr>
          <w:rFonts w:ascii="Calibri" w:hAnsi="Calibri" w:cs="Calibri" w:asciiTheme="minorHAnsi" w:hAnsiTheme="minorHAnsi"/>
          <w:sz w:val="22"/>
          <w:szCs w:val="22"/>
        </w:rPr>
      </w:pPr>
      <w:r>
        <w:rPr>
          <w:rFonts w:cs="Calibri" w:ascii="Calibri" w:hAnsi="Calibri" w:asciiTheme="minorHAnsi" w:hAnsiTheme="minorHAnsi"/>
          <w:sz w:val="22"/>
          <w:szCs w:val="22"/>
        </w:rPr>
        <w:t>β)</w:t>
        <w:tab/>
        <w:t>του/</w:t>
      </w:r>
      <w:r>
        <w:rPr>
          <w:rFonts w:eastAsia="Calibri" w:cs="Calibri" w:ascii="Calibri" w:hAnsi="Calibri" w:asciiTheme="minorHAnsi" w:hAnsiTheme="minorHAnsi"/>
          <w:sz w:val="22"/>
          <w:szCs w:val="22"/>
          <w:lang w:eastAsia="en-US"/>
        </w:rPr>
        <w:t>της</w:t>
      </w:r>
      <w:r>
        <w:rPr>
          <w:rFonts w:cs="Calibri" w:ascii="Calibri" w:hAnsi="Calibri" w:asciiTheme="minorHAnsi" w:hAnsiTheme="minorHAnsi"/>
          <w:sz w:val="22"/>
          <w:szCs w:val="22"/>
        </w:rPr>
        <w:t xml:space="preserve"> …………………………………………………………</w:t>
      </w:r>
      <w:r>
        <w:rPr>
          <w:rFonts w:cs="Calibri" w:ascii="Calibri" w:hAnsi="Calibri" w:asciiTheme="minorHAnsi" w:hAnsiTheme="minorHAnsi"/>
          <w:b/>
          <w:bCs/>
          <w:sz w:val="22"/>
          <w:szCs w:val="22"/>
          <w:vertAlign w:val="superscript"/>
        </w:rPr>
        <w:t>6</w:t>
      </w:r>
      <w:r>
        <w:rPr>
          <w:rFonts w:cs="Calibri" w:ascii="Calibri" w:hAnsi="Calibri" w:asciiTheme="minorHAnsi" w:hAnsiTheme="minorHAnsi"/>
          <w:sz w:val="22"/>
          <w:szCs w:val="22"/>
        </w:rPr>
        <w:t xml:space="preserve"> του ……………………………</w:t>
      </w:r>
      <w:r>
        <w:rPr>
          <w:rFonts w:cs="Calibri" w:ascii="Calibri" w:hAnsi="Calibri" w:asciiTheme="minorHAnsi" w:hAnsiTheme="minorHAnsi"/>
          <w:b/>
          <w:bCs/>
          <w:sz w:val="22"/>
          <w:szCs w:val="22"/>
          <w:vertAlign w:val="superscript"/>
        </w:rPr>
        <w:t>7</w:t>
      </w:r>
      <w:r>
        <w:rPr>
          <w:rFonts w:cs="Calibri" w:ascii="Calibri" w:hAnsi="Calibri" w:asciiTheme="minorHAnsi" w:hAnsiTheme="minorHAnsi"/>
          <w:sz w:val="22"/>
          <w:szCs w:val="22"/>
        </w:rPr>
        <w:t>Εκπαιδευτικού ειδικότητας …………..</w:t>
      </w:r>
      <w:r>
        <w:rPr>
          <w:rFonts w:cs="Calibri" w:ascii="Calibri" w:hAnsi="Calibri" w:asciiTheme="minorHAnsi" w:hAnsiTheme="minorHAnsi"/>
          <w:b/>
          <w:bCs/>
          <w:sz w:val="22"/>
          <w:szCs w:val="22"/>
          <w:vertAlign w:val="superscript"/>
        </w:rPr>
        <w:t>8</w:t>
      </w:r>
    </w:p>
    <w:p>
      <w:pPr>
        <w:pStyle w:val="Normal"/>
        <w:spacing w:lineRule="auto" w:line="276" w:before="120" w:after="120"/>
        <w:jc w:val="both"/>
        <w:rPr>
          <w:rFonts w:ascii="Calibri" w:hAnsi="Calibri" w:eastAsia="Calibri" w:cs="Calibri"/>
          <w:sz w:val="22"/>
          <w:szCs w:val="22"/>
          <w:lang w:eastAsia="en-US"/>
        </w:rPr>
      </w:pPr>
      <w:r>
        <w:rPr>
          <w:rFonts w:eastAsia="Calibri" w:cs="Calibri" w:ascii="Calibri" w:hAnsi="Calibri"/>
          <w:sz w:val="22"/>
          <w:szCs w:val="22"/>
          <w:lang w:eastAsia="en-US"/>
        </w:rPr>
        <w:t>υπεγράφη σύμβαση εργασίας ιδιωτικού δικαίου ορισμένου χρόνου στο πλαίσιο της Πράξης</w:t>
      </w:r>
      <w:r>
        <w:rPr>
          <w:rFonts w:eastAsia="Calibri" w:cs="Calibri" w:ascii="Calibri" w:hAnsi="Calibri"/>
          <w:b/>
          <w:sz w:val="22"/>
          <w:szCs w:val="22"/>
          <w:lang w:eastAsia="en-US"/>
        </w:rPr>
        <w:t>: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w:t>
      </w:r>
      <w:r>
        <w:rPr>
          <w:rFonts w:eastAsia="Calibri" w:cs="Calibri" w:ascii="Calibri" w:hAnsi="Calibri"/>
          <w:sz w:val="22"/>
          <w:szCs w:val="22"/>
          <w:lang w:eastAsia="en-US"/>
        </w:rPr>
        <w:t xml:space="preserve"> του Τομεακού Προγράμματος «Ανθρώπινο Δυναμικό και Κοινωνική Συνοχή», ΕΣΠΑ 2021-2027, με δικαιούχο την Επιτελική Δομή ΕΣΠΑ, του Υπουργείου Παιδείας, Θρησκευμάτων και Αθλητισμού.</w:t>
      </w:r>
    </w:p>
    <w:p>
      <w:pPr>
        <w:pStyle w:val="Normal"/>
        <w:spacing w:lineRule="auto" w:line="276"/>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 xml:space="preserve">Η διάρκεια της παρούσας Σύμβασης ορίζεται </w:t>
      </w:r>
      <w:r>
        <w:rPr>
          <w:rFonts w:eastAsia="Calibri" w:cs="Calibri" w:ascii="Calibri" w:hAnsi="Calibri"/>
          <w:sz w:val="22"/>
          <w:szCs w:val="22"/>
          <w:lang w:eastAsia="en-US"/>
        </w:rPr>
        <w:t xml:space="preserve">από </w:t>
      </w:r>
      <w:r>
        <w:rPr>
          <w:rFonts w:cs="Calibri" w:ascii="Calibri" w:hAnsi="Calibri" w:asciiTheme="minorHAnsi" w:hAnsiTheme="minorHAnsi"/>
          <w:b/>
          <w:bCs/>
          <w:sz w:val="22"/>
          <w:szCs w:val="22"/>
          <w:vertAlign w:val="superscript"/>
        </w:rPr>
        <w:t>9</w:t>
      </w:r>
      <w:r>
        <w:rPr>
          <w:rFonts w:cs="Calibri" w:ascii="Calibri" w:hAnsi="Calibri" w:asciiTheme="minorHAnsi" w:hAnsiTheme="minorHAnsi"/>
          <w:sz w:val="22"/>
          <w:szCs w:val="22"/>
        </w:rPr>
        <w:t xml:space="preserve">………… </w:t>
      </w:r>
      <w:r>
        <w:rPr>
          <w:rFonts w:cs="Calibri" w:ascii="Calibri" w:hAnsi="Calibri"/>
          <w:sz w:val="22"/>
          <w:szCs w:val="22"/>
        </w:rPr>
        <w:t>έως την λήξη του διδακτικού έτους</w:t>
      </w:r>
      <w:r>
        <w:rPr>
          <w:rFonts w:cs="Calibri" w:ascii="Calibri" w:hAnsi="Calibri" w:asciiTheme="minorHAnsi" w:hAnsiTheme="minorHAnsi"/>
          <w:sz w:val="22"/>
          <w:szCs w:val="22"/>
          <w:vertAlign w:val="superscript"/>
        </w:rPr>
        <w:t>10</w:t>
      </w:r>
      <w:r>
        <w:rPr>
          <w:rFonts w:cs="Calibri" w:ascii="Calibri" w:hAnsi="Calibri" w:asciiTheme="minorHAnsi" w:hAnsiTheme="minorHAnsi"/>
          <w:sz w:val="22"/>
          <w:szCs w:val="22"/>
        </w:rPr>
        <w:t>……. Ιουνίου 202</w:t>
      </w:r>
      <w:r>
        <w:rPr>
          <w:rFonts w:cs="Calibri" w:ascii="Calibri" w:hAnsi="Calibri" w:asciiTheme="minorHAnsi" w:hAnsiTheme="minorHAnsi"/>
          <w:sz w:val="22"/>
          <w:szCs w:val="22"/>
          <w:highlight w:val="yellow"/>
        </w:rPr>
        <w:t>….</w:t>
      </w:r>
      <w:r>
        <w:rPr>
          <w:rFonts w:cs="Calibri" w:ascii="Calibri" w:hAnsi="Calibri"/>
          <w:sz w:val="22"/>
          <w:szCs w:val="22"/>
          <w:highlight w:val="yellow"/>
        </w:rPr>
        <w:t>,</w:t>
      </w:r>
      <w:r>
        <w:rPr>
          <w:rFonts w:cs="Calibri" w:ascii="Calibri" w:hAnsi="Calibri"/>
          <w:sz w:val="22"/>
          <w:szCs w:val="22"/>
        </w:rPr>
        <w:t xml:space="preserve"> ή όπως ισχύει κάθε φορά.</w:t>
      </w:r>
      <w:r>
        <w:rPr>
          <w:rFonts w:eastAsia="Calibri" w:cs="Calibri" w:ascii="Calibri" w:hAnsi="Calibri" w:asciiTheme="minorHAnsi" w:hAnsiTheme="minorHAnsi"/>
          <w:sz w:val="22"/>
          <w:szCs w:val="22"/>
          <w:lang w:eastAsia="en-US"/>
        </w:rPr>
        <w:t xml:space="preserve"> Αντικείμενο της σύμβασης είναι η παροχή υπηρεσιών ειδικότητας ……………………</w:t>
      </w:r>
      <w:r>
        <w:rPr>
          <w:rFonts w:ascii="Calibri" w:hAnsi="Calibri" w:asciiTheme="minorHAnsi" w:hAnsiTheme="minorHAnsi"/>
          <w:b/>
          <w:sz w:val="22"/>
          <w:szCs w:val="22"/>
          <w:vertAlign w:val="superscript"/>
        </w:rPr>
        <w:t xml:space="preserve">8 </w:t>
      </w:r>
      <w:r>
        <w:rPr>
          <w:rFonts w:eastAsia="Calibri" w:cs="Calibri" w:ascii="Calibri" w:hAnsi="Calibri" w:asciiTheme="minorHAnsi" w:hAnsiTheme="minorHAnsi"/>
          <w:sz w:val="22"/>
          <w:szCs w:val="22"/>
          <w:lang w:eastAsia="en-US"/>
        </w:rPr>
        <w:t>με μειωμένο ωράριο διδασκαλίας για ……………………..…………</w:t>
      </w:r>
      <w:r>
        <w:rPr>
          <w:rFonts w:ascii="Calibri" w:hAnsi="Calibri" w:asciiTheme="minorHAnsi" w:hAnsiTheme="minorHAnsi"/>
          <w:b/>
          <w:sz w:val="22"/>
          <w:szCs w:val="22"/>
          <w:vertAlign w:val="superscript"/>
        </w:rPr>
        <w:t>11</w:t>
      </w:r>
      <w:r>
        <w:rPr>
          <w:rFonts w:eastAsia="Calibri" w:cs="Calibri" w:ascii="Calibri" w:hAnsi="Calibri" w:asciiTheme="minorHAnsi" w:hAnsiTheme="minorHAnsi"/>
          <w:sz w:val="22"/>
          <w:szCs w:val="22"/>
          <w:lang w:eastAsia="en-US"/>
        </w:rPr>
        <w:t xml:space="preserve">. διδακτικές ώρες την εβδομάδα, σε σχολεία αρμοδιότητας της Δ/νσης Εκπαίδευσης που </w:t>
      </w:r>
      <w:r>
        <w:rPr>
          <w:rFonts w:cs="Calibri" w:ascii="Calibri" w:hAnsi="Calibri"/>
          <w:sz w:val="22"/>
          <w:szCs w:val="22"/>
        </w:rPr>
        <w:t>τοποθετείται ή διατίθεται</w:t>
      </w:r>
      <w:r>
        <w:rPr>
          <w:rFonts w:eastAsia="Calibri" w:cs="Calibri" w:ascii="Calibri" w:hAnsi="Calibri" w:asciiTheme="minorHAnsi" w:hAnsiTheme="minorHAnsi"/>
          <w:sz w:val="22"/>
          <w:szCs w:val="22"/>
          <w:lang w:eastAsia="en-US"/>
        </w:rPr>
        <w:t xml:space="preserve"> σύμφωνα με τις κείμενες διατάξεις.</w:t>
      </w:r>
    </w:p>
    <w:p>
      <w:pPr>
        <w:pStyle w:val="Normal"/>
        <w:spacing w:lineRule="auto" w:line="276" w:before="120" w:after="120"/>
        <w:jc w:val="both"/>
        <w:rPr>
          <w:rFonts w:ascii="Calibri" w:hAnsi="Calibri" w:eastAsia="Calibri" w:cs="Calibri"/>
          <w:sz w:val="22"/>
          <w:szCs w:val="22"/>
          <w:lang w:eastAsia="en-US"/>
        </w:rPr>
      </w:pPr>
      <w:r>
        <w:rPr>
          <w:rFonts w:eastAsia="Calibri" w:cs="Calibri" w:ascii="Calibri" w:hAnsi="Calibri"/>
          <w:sz w:val="22"/>
          <w:szCs w:val="22"/>
          <w:lang w:eastAsia="en-US"/>
        </w:rPr>
        <w:t>Το ύψος των μικτών αποδοχών ανέρχεται στο ποσό των ………………..</w:t>
      </w:r>
      <w:r>
        <w:rPr>
          <w:rFonts w:cs="Calibri" w:ascii="Calibri" w:hAnsi="Calibri" w:asciiTheme="minorHAnsi" w:hAnsiTheme="minorHAnsi"/>
          <w:sz w:val="22"/>
          <w:szCs w:val="22"/>
          <w:vertAlign w:val="superscript"/>
        </w:rPr>
        <w:t xml:space="preserve">12 </w:t>
      </w:r>
      <w:r>
        <w:rPr>
          <w:rFonts w:eastAsia="Calibri" w:cs="Calibri" w:ascii="Calibri" w:hAnsi="Calibri"/>
          <w:sz w:val="22"/>
          <w:szCs w:val="22"/>
          <w:lang w:eastAsia="en-US"/>
        </w:rPr>
        <w:t xml:space="preserve">Ευρώ, </w:t>
      </w:r>
      <w:r>
        <w:rPr>
          <w:rFonts w:ascii="Calibri" w:hAnsi="Calibri"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pPr>
        <w:pStyle w:val="Normal"/>
        <w:spacing w:lineRule="auto" w:line="276"/>
        <w:ind w:left="288" w:hanging="360"/>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76" w:before="120" w:after="120"/>
        <w:ind w:left="288" w:hanging="360"/>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Ο Διευθυντής της </w:t>
      </w:r>
      <w:r>
        <w:rPr>
          <w:rFonts w:eastAsia="Calibri" w:cs="Calibri" w:ascii="Calibri" w:hAnsi="Calibri"/>
          <w:b/>
          <w:sz w:val="22"/>
          <w:szCs w:val="22"/>
          <w:highlight w:val="yellow"/>
          <w:lang w:eastAsia="en-US"/>
        </w:rPr>
        <w:t>Πρωτοβάθμιας/Δευτεροβάθμιας</w:t>
      </w:r>
      <w:r>
        <w:rPr>
          <w:rFonts w:eastAsia="Calibri" w:cs="Calibri" w:ascii="Calibri" w:hAnsi="Calibri"/>
          <w:b/>
          <w:sz w:val="22"/>
          <w:szCs w:val="22"/>
          <w:lang w:eastAsia="en-US"/>
        </w:rPr>
        <w:t xml:space="preserve"> Διεύθυνσης Εκπαίδευσης.</w:t>
      </w:r>
    </w:p>
    <w:p>
      <w:pPr>
        <w:pStyle w:val="Normal"/>
        <w:spacing w:lineRule="auto" w:line="276" w:before="120" w:after="120"/>
        <w:ind w:left="288" w:hanging="360"/>
        <w:jc w:val="center"/>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center"/>
        <w:rPr>
          <w:rFonts w:ascii="Calibri" w:hAnsi="Calibri" w:cs="Calibri"/>
          <w:sz w:val="22"/>
          <w:szCs w:val="22"/>
        </w:rPr>
      </w:pPr>
      <w:r>
        <w:rPr>
          <w:rFonts w:eastAsia="Calibri" w:cs="Calibri" w:ascii="Calibri" w:hAnsi="Calibri"/>
          <w:sz w:val="22"/>
          <w:szCs w:val="22"/>
          <w:lang w:eastAsia="en-US"/>
        </w:rPr>
        <w:t>(Υπογραφή, ονοματεπώνυμο - Σφραγίδα Διεύθυνσης)</w:t>
      </w:r>
    </w:p>
    <w:p>
      <w:pPr>
        <w:pStyle w:val="Normal"/>
        <w:rPr>
          <w:rFonts w:ascii="Calibri" w:hAnsi="Calibri" w:cs="Calibri"/>
          <w:b/>
          <w:b/>
          <w:sz w:val="22"/>
          <w:szCs w:val="22"/>
        </w:rPr>
      </w:pPr>
      <w:r>
        <w:rPr>
          <w:rFonts w:cs="Calibri" w:ascii="Calibri" w:hAnsi="Calibri"/>
          <w:b/>
          <w:sz w:val="22"/>
          <w:szCs w:val="22"/>
        </w:rPr>
      </w:r>
      <w:r>
        <w:br w:type="page"/>
      </w:r>
    </w:p>
    <w:p>
      <w:pPr>
        <w:pStyle w:val="Normal"/>
        <w:jc w:val="center"/>
        <w:rPr>
          <w:rFonts w:ascii="Calibri" w:hAnsi="Calibri" w:cs="Calibri" w:asciiTheme="minorHAnsi" w:hAnsiTheme="minorHAnsi"/>
          <w:sz w:val="22"/>
          <w:szCs w:val="22"/>
        </w:rPr>
      </w:pPr>
      <w:r>
        <w:rPr>
          <w:rFonts w:cs="Calibri" w:ascii="Calibri" w:hAnsi="Calibri"/>
          <w:sz w:val="22"/>
          <w:szCs w:val="22"/>
        </w:rPr>
      </w:r>
    </w:p>
    <w:p>
      <w:pPr>
        <w:pStyle w:val="Normal"/>
        <w:pBdr>
          <w:top w:val="single" w:sz="4" w:space="1" w:color="000000"/>
        </w:pBdr>
        <w:rPr>
          <w:rFonts w:ascii="Calibri" w:hAnsi="Calibri" w:cs="Calibri" w:asciiTheme="minorHAnsi" w:hAnsiTheme="minorHAnsi"/>
          <w:b/>
          <w:b/>
          <w:bCs/>
          <w:i/>
          <w:i/>
          <w:iCs/>
        </w:rPr>
      </w:pPr>
      <w:r>
        <w:rPr>
          <w:rFonts w:cs="Calibri" w:ascii="Calibri" w:hAnsi="Calibri" w:asciiTheme="minorHAnsi" w:hAnsiTheme="minorHAnsi"/>
          <w:b/>
          <w:bCs/>
          <w:i/>
          <w:iCs/>
        </w:rPr>
        <w:t>Οδηγίες</w:t>
      </w:r>
    </w:p>
    <w:tbl>
      <w:tblPr>
        <w:tblW w:w="4900" w:type="pct"/>
        <w:jc w:val="left"/>
        <w:tblInd w:w="0" w:type="dxa"/>
        <w:tblLayout w:type="fixed"/>
        <w:tblCellMar>
          <w:top w:w="0" w:type="dxa"/>
          <w:left w:w="108" w:type="dxa"/>
          <w:bottom w:w="0" w:type="dxa"/>
          <w:right w:w="108" w:type="dxa"/>
        </w:tblCellMar>
        <w:tblLook w:val="01e0"/>
      </w:tblPr>
      <w:tblGrid>
        <w:gridCol w:w="398"/>
        <w:gridCol w:w="2697"/>
        <w:gridCol w:w="568"/>
        <w:gridCol w:w="5921"/>
      </w:tblGrid>
      <w:tr>
        <w:trPr>
          <w:trHeight w:val="371"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bCs/>
                <w:sz w:val="18"/>
                <w:szCs w:val="18"/>
              </w:rPr>
              <w:t>1</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Περιφέρεια</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sz w:val="18"/>
                <w:szCs w:val="18"/>
              </w:rPr>
              <w:t>9</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Ημ/νία  έναρξης είναι η ημερομηνία ανάληψης υπηρεσίας του αναπληρωτή.</w:t>
            </w:r>
          </w:p>
        </w:tc>
      </w:tr>
      <w:tr>
        <w:trPr>
          <w:trHeight w:val="32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sz w:val="18"/>
                <w:szCs w:val="18"/>
              </w:rPr>
              <w:t xml:space="preserve">2 </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Δ/νση Εκπαίδευσης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bCs/>
                <w:sz w:val="18"/>
                <w:szCs w:val="18"/>
              </w:rPr>
              <w:t>10</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 ημερομηνία λήξης που είναι η 21</w:t>
            </w:r>
            <w:r>
              <w:rPr>
                <w:rFonts w:cs="Calibri" w:ascii="Calibri" w:hAnsi="Calibri" w:asciiTheme="minorHAnsi" w:hAnsiTheme="minorHAnsi"/>
                <w:sz w:val="18"/>
                <w:szCs w:val="18"/>
                <w:vertAlign w:val="superscript"/>
              </w:rPr>
              <w:t>η</w:t>
            </w:r>
            <w:r>
              <w:rPr>
                <w:rFonts w:cs="Calibri" w:ascii="Calibri" w:hAnsi="Calibri" w:asciiTheme="minorHAnsi" w:hAnsiTheme="minorHAnsi"/>
                <w:sz w:val="18"/>
                <w:szCs w:val="18"/>
              </w:rPr>
              <w:t xml:space="preserve">  Ιουνίου για Πρωτοβάθμια Εκπ/ση και η 30</w:t>
            </w:r>
            <w:r>
              <w:rPr>
                <w:rFonts w:cs="Calibri" w:ascii="Calibri" w:hAnsi="Calibri" w:asciiTheme="minorHAnsi" w:hAnsiTheme="minorHAnsi"/>
                <w:sz w:val="18"/>
                <w:szCs w:val="18"/>
                <w:vertAlign w:val="superscript"/>
              </w:rPr>
              <w:t>η</w:t>
            </w:r>
            <w:r>
              <w:rPr>
                <w:rFonts w:cs="Calibri" w:ascii="Calibri" w:hAnsi="Calibri" w:asciiTheme="minorHAnsi" w:hAnsiTheme="minorHAnsi"/>
                <w:sz w:val="18"/>
                <w:szCs w:val="18"/>
              </w:rPr>
              <w:t xml:space="preserve">  Ιουνίου για Δευτεροβάθμια Εκπ/ση</w:t>
            </w:r>
          </w:p>
        </w:tc>
      </w:tr>
      <w:tr>
        <w:trPr>
          <w:trHeight w:val="284"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3</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Νομός που αντιστοιχεί στην Δ/νση Εκπαίδευσης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11</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Αριθμός διδακτικών ωρών</w:t>
            </w:r>
          </w:p>
        </w:tc>
      </w:tr>
      <w:tr>
        <w:trPr>
          <w:trHeight w:val="284"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rPr>
            </w:pPr>
            <w:r>
              <w:rPr>
                <w:rFonts w:cs="Calibri" w:ascii="Calibri" w:hAnsi="Calibri" w:asciiTheme="minorHAnsi" w:hAnsiTheme="minorHAnsi"/>
                <w:b/>
                <w:sz w:val="18"/>
                <w:szCs w:val="18"/>
              </w:rPr>
              <w:t>4</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Ημερομηνία</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12</w:t>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ascii="Calibri" w:hAnsi="Calibri" w:asciiTheme="minorHAnsi" w:hAnsiTheme="minorHAnsi"/>
                <w:sz w:val="18"/>
                <w:szCs w:val="18"/>
              </w:rPr>
              <w:t>Ποσό (αριθμ. και ολογράφως), σύμφωνα με την προϋπηρεσία και τυχόν οικογενειακό επίδομα του αναπληρωτή*</w:t>
            </w:r>
          </w:p>
        </w:tc>
      </w:tr>
      <w:tr>
        <w:trPr>
          <w:trHeight w:val="249"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5</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ascii="Calibri" w:hAnsi="Calibri" w:asciiTheme="minorHAnsi" w:hAnsiTheme="minorHAnsi"/>
                <w:sz w:val="18"/>
                <w:szCs w:val="18"/>
              </w:rPr>
              <w:t>Αρ. πρωτ. και ΑΔΑ Απόφασης Πρόσληψης</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37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cs="Calibri" w:ascii="Calibri" w:hAnsi="Calibri" w:asciiTheme="minorHAnsi" w:hAnsiTheme="minorHAnsi"/>
                <w:b/>
                <w:bCs/>
                <w:sz w:val="18"/>
                <w:szCs w:val="18"/>
              </w:rPr>
              <w:t>6</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asciiTheme="minorHAnsi" w:hAnsiTheme="minorHAnsi"/>
                <w:b/>
                <w:b/>
                <w:sz w:val="18"/>
                <w:szCs w:val="18"/>
              </w:rPr>
            </w:pPr>
            <w:r>
              <w:rPr>
                <w:rFonts w:cs="Calibri" w:ascii="Calibri" w:hAnsi="Calibri" w:asciiTheme="minorHAnsi" w:hAnsiTheme="minorHAnsi"/>
                <w:sz w:val="18"/>
                <w:szCs w:val="18"/>
              </w:rPr>
              <w:t>Όνομα και επώνυμο αναπληρωτή</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sz w:val="18"/>
                <w:szCs w:val="18"/>
                <w:lang w:val="en-US"/>
              </w:rPr>
            </w:pPr>
            <w:r>
              <w:rPr>
                <w:rFonts w:cs="Calibri" w:ascii="Calibri" w:hAnsi="Calibri"/>
                <w:b/>
                <w:sz w:val="18"/>
                <w:szCs w:val="18"/>
                <w:lang w:val="en-US"/>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787"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7</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Πατρώνυμο αναπληρωτή</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r>
        <w:trPr>
          <w:trHeight w:val="370" w:hRule="atLeast"/>
        </w:trPr>
        <w:tc>
          <w:tcPr>
            <w:tcW w:w="39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asciiTheme="minorHAnsi" w:hAnsiTheme="minorHAnsi"/>
                <w:b/>
                <w:bCs/>
                <w:sz w:val="18"/>
                <w:szCs w:val="18"/>
              </w:rPr>
              <w:t>8</w:t>
            </w:r>
          </w:p>
        </w:tc>
        <w:tc>
          <w:tcPr>
            <w:tcW w:w="2697"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asciiTheme="minorHAnsi" w:hAnsiTheme="minorHAnsi"/>
                <w:sz w:val="18"/>
                <w:szCs w:val="18"/>
              </w:rPr>
              <w:t>Λεκτικό ειδικότητας αναπληρωτή</w:t>
            </w:r>
          </w:p>
        </w:tc>
        <w:tc>
          <w:tcPr>
            <w:tcW w:w="568"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b/>
                <w:b/>
                <w:bCs/>
                <w:sz w:val="18"/>
                <w:szCs w:val="18"/>
              </w:rPr>
            </w:pPr>
            <w:r>
              <w:rPr>
                <w:rFonts w:cs="Calibri" w:ascii="Calibri" w:hAnsi="Calibri"/>
                <w:b/>
                <w:bCs/>
                <w:sz w:val="18"/>
                <w:szCs w:val="18"/>
              </w:rPr>
            </w:r>
          </w:p>
        </w:tc>
        <w:tc>
          <w:tcPr>
            <w:tcW w:w="5921" w:type="dxa"/>
            <w:tcBorders>
              <w:top w:val="dashSmallGap" w:sz="8" w:space="0" w:color="000000"/>
              <w:left w:val="dashSmallGap" w:sz="8" w:space="0" w:color="000000"/>
              <w:bottom w:val="dashSmallGap" w:sz="8" w:space="0" w:color="000000"/>
              <w:right w:val="dashSmallGap" w:sz="8" w:space="0" w:color="000000"/>
            </w:tcBorders>
            <w:vAlign w:val="center"/>
          </w:tcPr>
          <w:p>
            <w:pPr>
              <w:pStyle w:val="Normal"/>
              <w:widowControl w:val="false"/>
              <w:rPr>
                <w:rFonts w:ascii="Calibri" w:hAnsi="Calibri" w:cs="Calibri" w:asciiTheme="minorHAnsi" w:hAnsiTheme="minorHAnsi"/>
                <w:sz w:val="18"/>
                <w:szCs w:val="18"/>
              </w:rPr>
            </w:pPr>
            <w:r>
              <w:rPr>
                <w:rFonts w:cs="Calibri" w:ascii="Calibri" w:hAnsi="Calibri"/>
                <w:sz w:val="18"/>
                <w:szCs w:val="18"/>
              </w:rPr>
            </w:r>
          </w:p>
        </w:tc>
      </w:tr>
    </w:tbl>
    <w:p>
      <w:pPr>
        <w:pStyle w:val="Normal"/>
        <w:pBdr>
          <w:top w:val="single" w:sz="4" w:space="1" w:color="000000"/>
        </w:pBdr>
        <w:rPr>
          <w:rFonts w:ascii="Calibri" w:hAnsi="Calibri" w:cs="Calibri" w:asciiTheme="minorHAnsi" w:hAnsiTheme="minorHAnsi"/>
          <w:b/>
          <w:b/>
          <w:bCs/>
          <w:i/>
          <w:i/>
          <w:iCs/>
        </w:rPr>
      </w:pPr>
      <w:r>
        <w:rPr>
          <w:rFonts w:cs="Calibri" w:ascii="Calibri" w:hAnsi="Calibri"/>
          <w:b/>
          <w:bCs/>
          <w:i/>
          <w:iCs/>
        </w:rPr>
      </w:r>
    </w:p>
    <w:p>
      <w:pPr>
        <w:pStyle w:val="Normal"/>
        <w:ind w:left="108" w:hanging="180"/>
        <w:jc w:val="center"/>
        <w:rPr>
          <w:rFonts w:ascii="Calibri" w:hAnsi="Calibri" w:cs="Calibri" w:asciiTheme="minorHAnsi" w:hAnsiTheme="minorHAnsi"/>
          <w:sz w:val="18"/>
          <w:szCs w:val="18"/>
          <w:lang w:eastAsia="en-US"/>
        </w:rPr>
      </w:pPr>
      <w:r>
        <w:rPr>
          <w:rFonts w:cs="Calibri" w:ascii="Calibri" w:hAnsi="Calibri"/>
          <w:sz w:val="18"/>
          <w:szCs w:val="18"/>
          <w:lang w:eastAsia="en-US"/>
        </w:rPr>
      </w:r>
    </w:p>
    <w:p>
      <w:pPr>
        <w:pStyle w:val="Normal"/>
        <w:rPr>
          <w:rFonts w:ascii="Calibri" w:hAnsi="Calibri" w:cs="Calibri" w:asciiTheme="minorHAnsi" w:hAnsiTheme="minorHAnsi"/>
        </w:rPr>
      </w:pPr>
      <w:r>
        <w:rPr>
          <w:rFonts w:cs="Calibri" w:ascii="Calibri" w:hAnsi="Calibri"/>
        </w:rPr>
      </w:r>
    </w:p>
    <w:p>
      <w:pPr>
        <w:pStyle w:val="Normal"/>
        <w:jc w:val="both"/>
        <w:rPr>
          <w:rFonts w:ascii="Calibri" w:hAnsi="Calibri" w:cs="Calibri" w:asciiTheme="minorHAnsi" w:hAnsiTheme="minorHAnsi"/>
          <w:sz w:val="18"/>
          <w:szCs w:val="18"/>
        </w:rPr>
      </w:pPr>
      <w:r>
        <w:rPr>
          <w:rFonts w:cs="Calibri" w:ascii="Calibri" w:hAnsi="Calibri"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pPr>
        <w:pStyle w:val="Normal"/>
        <w:ind w:right="720" w:hanging="0"/>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r>
        <w:br w:type="page"/>
      </w:r>
    </w:p>
    <w:p>
      <w:pPr>
        <w:pStyle w:val="Normal"/>
        <w:keepNext w:val="true"/>
        <w:numPr>
          <w:ilvl w:val="0"/>
          <w:numId w:val="0"/>
        </w:numPr>
        <w:pBdr>
          <w:top w:val="single" w:sz="4" w:space="1" w:color="000000"/>
          <w:left w:val="single" w:sz="4" w:space="4" w:color="000000"/>
          <w:bottom w:val="single" w:sz="4" w:space="1" w:color="000000"/>
          <w:right w:val="single" w:sz="4" w:space="4" w:color="000000"/>
        </w:pBdr>
        <w:shd w:val="clear" w:color="auto" w:fill="E0E0E0"/>
        <w:jc w:val="both"/>
        <w:outlineLvl w:val="1"/>
        <w:rPr>
          <w:rFonts w:ascii="Calibri" w:hAnsi="Calibri" w:cs="Calibri"/>
          <w:b/>
          <w:b/>
          <w:bCs/>
          <w:sz w:val="22"/>
          <w:szCs w:val="22"/>
        </w:rPr>
      </w:pPr>
      <w:bookmarkStart w:id="154" w:name="_Toc142905144"/>
      <w:bookmarkStart w:id="155" w:name="_Toc48810982"/>
      <w:bookmarkStart w:id="156" w:name="_Toc476047725"/>
      <w:bookmarkStart w:id="157" w:name="_Toc475530084"/>
      <w:r>
        <w:rPr>
          <w:rFonts w:cs="Calibri" w:ascii="Calibri" w:hAnsi="Calibri"/>
          <w:b/>
          <w:bCs/>
          <w:sz w:val="22"/>
          <w:szCs w:val="22"/>
        </w:rPr>
        <w:t xml:space="preserve">ΥΠΟΔΕΙΓΜΑ 2.5: ΣΧΕΔΙΟ </w:t>
      </w:r>
      <w:bookmarkEnd w:id="156"/>
      <w:bookmarkEnd w:id="157"/>
      <w:r>
        <w:rPr>
          <w:rFonts w:eastAsia="Calibri" w:cs="Calibri" w:ascii="Calibri" w:hAnsi="Calibri"/>
          <w:b/>
          <w:bCs/>
          <w:sz w:val="22"/>
          <w:szCs w:val="22"/>
          <w:lang w:eastAsia="en-US"/>
        </w:rPr>
        <w:t>ΤΡΟΠΟΠΟΙΗΣΗΣ / ΜΕΤΑΤΡΟΠΗΣ ΣΥΜΒΑΣΗΣ ΑΝΑΠΛΗΡΩΤΗ ΕΚΠΑΙΔΕΥΤΙΚΟΥ ΜΕΙΩΜΕΝΟΥ ΩΡΑΡΙΟΥ ΣΕ ΠΛΗΡΟΥΣ ΩΡΑΡΙΟΥ</w:t>
      </w:r>
      <w:bookmarkEnd w:id="154"/>
      <w:bookmarkEnd w:id="155"/>
    </w:p>
    <w:p>
      <w:pPr>
        <w:pStyle w:val="Normal"/>
        <w:tabs>
          <w:tab w:val="clear" w:pos="720"/>
          <w:tab w:val="center" w:pos="4153" w:leader="none"/>
          <w:tab w:val="right" w:pos="8306" w:leader="none"/>
        </w:tabs>
        <w:rPr>
          <w:rFonts w:ascii="Calibri" w:hAnsi="Calibri" w:cs="Calibri"/>
        </w:rPr>
      </w:pPr>
      <w:r>
        <w:rPr>
          <w:rFonts w:cs="Calibri" w:ascii="Calibri" w:hAnsi="Calibri"/>
        </w:rPr>
      </w:r>
    </w:p>
    <w:tbl>
      <w:tblPr>
        <w:tblW w:w="5000" w:type="pct"/>
        <w:jc w:val="center"/>
        <w:tblInd w:w="0" w:type="dxa"/>
        <w:tblLayout w:type="fixed"/>
        <w:tblCellMar>
          <w:top w:w="0" w:type="dxa"/>
          <w:left w:w="108" w:type="dxa"/>
          <w:bottom w:w="0" w:type="dxa"/>
          <w:right w:w="108" w:type="dxa"/>
        </w:tblCellMar>
        <w:tblLook w:val="01e0"/>
      </w:tblPr>
      <w:tblGrid>
        <w:gridCol w:w="5033"/>
        <w:gridCol w:w="4747"/>
      </w:tblGrid>
      <w:tr>
        <w:trPr>
          <w:trHeight w:val="599" w:hRule="atLeast"/>
        </w:trPr>
        <w:tc>
          <w:tcPr>
            <w:tcW w:w="5033" w:type="dxa"/>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drawing>
                <wp:inline distT="0" distB="0" distL="0" distR="0">
                  <wp:extent cx="387985" cy="379730"/>
                  <wp:effectExtent l="0" t="0" r="0" b="0"/>
                  <wp:docPr id="15" name="Εικόνα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7" descr=""/>
                          <pic:cNvPicPr>
                            <a:picLocks noChangeAspect="1" noChangeArrowheads="1"/>
                          </pic:cNvPicPr>
                        </pic:nvPicPr>
                        <pic:blipFill>
                          <a:blip r:embed="rId38"/>
                          <a:stretch>
                            <a:fillRect/>
                          </a:stretch>
                        </pic:blipFill>
                        <pic:spPr bwMode="auto">
                          <a:xfrm>
                            <a:off x="0" y="0"/>
                            <a:ext cx="387985" cy="379730"/>
                          </a:xfrm>
                          <a:prstGeom prst="rect">
                            <a:avLst/>
                          </a:prstGeom>
                        </pic:spPr>
                      </pic:pic>
                    </a:graphicData>
                  </a:graphic>
                </wp:inline>
              </w:drawing>
            </w:r>
          </w:p>
        </w:tc>
        <w:tc>
          <w:tcPr>
            <w:tcW w:w="474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val="en-US" w:eastAsia="en-US"/>
              </w:rPr>
            </w:pPr>
            <w:r>
              <w:rPr>
                <w:rFonts w:eastAsia="Calibri" w:cs="Calibri" w:ascii="Calibri" w:hAnsi="Calibri"/>
                <w:b/>
                <w:sz w:val="22"/>
                <w:szCs w:val="22"/>
                <w:lang w:val="en-US" w:eastAsia="en-US"/>
              </w:rPr>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val="en-US"/>
              </w:rPr>
            </w:pPr>
            <w:r>
              <w:rPr>
                <w:rFonts w:eastAsia="Calibri" w:cs="Calibri" w:ascii="Calibri" w:hAnsi="Calibri"/>
                <w:b/>
                <w:sz w:val="22"/>
                <w:szCs w:val="22"/>
                <w:lang w:val="en-US"/>
              </w:rPr>
            </w:r>
          </w:p>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drawing>
                <wp:anchor behindDoc="0" distT="0" distB="0" distL="114300" distR="114300" simplePos="0" locked="0" layoutInCell="1" allowOverlap="1" relativeHeight="25">
                  <wp:simplePos x="0" y="0"/>
                  <wp:positionH relativeFrom="column">
                    <wp:posOffset>1089025</wp:posOffset>
                  </wp:positionH>
                  <wp:positionV relativeFrom="paragraph">
                    <wp:posOffset>-451485</wp:posOffset>
                  </wp:positionV>
                  <wp:extent cx="542925" cy="371475"/>
                  <wp:effectExtent l="0" t="0" r="0" b="0"/>
                  <wp:wrapSquare wrapText="bothSides"/>
                  <wp:docPr id="16"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3" descr=""/>
                          <pic:cNvPicPr>
                            <a:picLocks noChangeAspect="1" noChangeArrowheads="1"/>
                          </pic:cNvPicPr>
                        </pic:nvPicPr>
                        <pic:blipFill>
                          <a:blip r:embed="rId39"/>
                          <a:stretch>
                            <a:fillRect/>
                          </a:stretch>
                        </pic:blipFill>
                        <pic:spPr bwMode="auto">
                          <a:xfrm>
                            <a:off x="0" y="0"/>
                            <a:ext cx="542925" cy="371475"/>
                          </a:xfrm>
                          <a:prstGeom prst="rect">
                            <a:avLst/>
                          </a:prstGeom>
                        </pic:spPr>
                      </pic:pic>
                    </a:graphicData>
                  </a:graphic>
                </wp:anchor>
              </w:drawing>
            </w:r>
          </w:p>
        </w:tc>
      </w:tr>
      <w:tr>
        <w:trPr>
          <w:trHeight w:val="920" w:hRule="atLeast"/>
        </w:trPr>
        <w:tc>
          <w:tcPr>
            <w:tcW w:w="503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747"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t>ΕΥΡΩΠΑΪΚΟ ΚΟΙΝΩΝΙΚΟ ΤΑΜΕΙΟ + (ΕΚΤ+)</w:t>
            </w:r>
          </w:p>
        </w:tc>
      </w:tr>
      <w:tr>
        <w:trPr>
          <w:trHeight w:val="756" w:hRule="atLeast"/>
        </w:trPr>
        <w:tc>
          <w:tcPr>
            <w:tcW w:w="5033" w:type="dxa"/>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ΠΕΡΙΦΕΡΕΙΑΚΗ ΔΙΕΥΘΥΝΣΗ ΠΡΩΤΟΒΑΘΜΙΑΣ ΚΑΙ ΔΕΥΤΕΡΟΒΑΘΜΙΑΣ ΕΚΠΑΙΔΕΥΣΗΣ</w:t>
            </w:r>
          </w:p>
          <w:p>
            <w:pPr>
              <w:pStyle w:val="Normal"/>
              <w:widowControl w:val="false"/>
              <w:ind w:right="675" w:hanging="0"/>
              <w:jc w:val="center"/>
              <w:rPr>
                <w:rFonts w:ascii="Calibri" w:hAnsi="Calibri" w:eastAsia="Calibri" w:cs="Calibri"/>
                <w:b/>
                <w:b/>
                <w:sz w:val="22"/>
                <w:szCs w:val="22"/>
                <w:lang w:eastAsia="en-US"/>
              </w:rPr>
            </w:pPr>
            <w:r>
              <w:rPr>
                <w:rFonts w:eastAsia="Calibri" w:cs="Calibri" w:ascii="Calibri" w:hAnsi="Calibri"/>
                <w:b/>
                <w:sz w:val="22"/>
                <w:szCs w:val="22"/>
                <w:lang w:eastAsia="en-US"/>
              </w:rPr>
              <w:t>…</w:t>
            </w:r>
            <w:r>
              <w:rPr>
                <w:rFonts w:eastAsia="Calibri" w:cs="Calibri" w:ascii="Calibri" w:hAnsi="Calibri"/>
                <w:b/>
                <w:sz w:val="22"/>
                <w:szCs w:val="22"/>
                <w:lang w:eastAsia="en-US"/>
              </w:rPr>
              <w:t>..……………………………</w:t>
            </w:r>
            <w:r>
              <w:rPr>
                <w:rFonts w:cs="Calibri" w:ascii="Calibri" w:hAnsi="Calibri"/>
                <w:b/>
                <w:sz w:val="22"/>
                <w:szCs w:val="22"/>
                <w:vertAlign w:val="superscript"/>
              </w:rPr>
              <w:t>1</w:t>
            </w:r>
          </w:p>
          <w:p>
            <w:pPr>
              <w:pStyle w:val="Normal"/>
              <w:widowControl w:val="false"/>
              <w:tabs>
                <w:tab w:val="clear" w:pos="720"/>
                <w:tab w:val="right" w:pos="8306" w:leader="none"/>
              </w:tabs>
              <w:jc w:val="center"/>
              <w:rPr>
                <w:rFonts w:ascii="Calibri" w:hAnsi="Calibri" w:cs="Calibri"/>
                <w:b/>
                <w:b/>
                <w:sz w:val="22"/>
                <w:szCs w:val="22"/>
                <w:vertAlign w:val="superscript"/>
              </w:rPr>
            </w:pPr>
            <w:r>
              <w:rPr>
                <w:rFonts w:eastAsia="Calibri" w:cs="Calibri" w:ascii="Calibri" w:hAnsi="Calibri"/>
                <w:b/>
                <w:sz w:val="22"/>
                <w:szCs w:val="22"/>
                <w:lang w:eastAsia="en-US"/>
              </w:rPr>
              <w:t xml:space="preserve">ΔΙΕΥΘΥΝΣΗ  </w:t>
            </w:r>
            <w:r>
              <w:rPr>
                <w:rFonts w:eastAsia="Calibri" w:cs="Calibri" w:ascii="Calibri" w:hAnsi="Calibri"/>
                <w:b/>
                <w:sz w:val="22"/>
                <w:szCs w:val="22"/>
                <w:highlight w:val="yellow"/>
                <w:lang w:eastAsia="en-US"/>
              </w:rPr>
              <w:t>ΠΡΩΤΟΒΑΘΜΙΑΣ/ΔΕΥΤΕΡΟΒΑΘΜΙΑΣ</w:t>
            </w:r>
            <w:r>
              <w:rPr>
                <w:rFonts w:eastAsia="Calibri" w:cs="Calibri" w:ascii="Calibri" w:hAnsi="Calibri"/>
                <w:b/>
                <w:sz w:val="22"/>
                <w:szCs w:val="22"/>
                <w:lang w:eastAsia="en-US"/>
              </w:rPr>
              <w:t xml:space="preserve"> ΕΚΠΑΙΔΕΥΣΗΣ …………………………..……</w:t>
            </w:r>
            <w:r>
              <w:rPr>
                <w:rFonts w:cs="Calibri" w:ascii="Calibri" w:hAnsi="Calibri"/>
                <w:b/>
                <w:sz w:val="22"/>
                <w:szCs w:val="22"/>
                <w:vertAlign w:val="superscript"/>
              </w:rPr>
              <w:t>2</w:t>
            </w:r>
          </w:p>
          <w:p>
            <w:pPr>
              <w:pStyle w:val="Normal"/>
              <w:widowControl w:val="false"/>
              <w:tabs>
                <w:tab w:val="clear" w:pos="720"/>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747" w:type="dxa"/>
            <w:tcBorders/>
          </w:tcPr>
          <w:p>
            <w:pPr>
              <w:pStyle w:val="Normal"/>
              <w:keepNext w:val="true"/>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keepNext w:val="true"/>
              <w:widowControl w:val="false"/>
              <w:tabs>
                <w:tab w:val="clear" w:pos="720"/>
                <w:tab w:val="center" w:pos="4153" w:leader="none"/>
                <w:tab w:val="right" w:pos="8306" w:leader="none"/>
              </w:tabs>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keepNext w:val="true"/>
              <w:widowControl w:val="false"/>
              <w:tabs>
                <w:tab w:val="clear" w:pos="720"/>
                <w:tab w:val="center" w:pos="4153" w:leader="none"/>
                <w:tab w:val="right" w:pos="8306" w:leader="none"/>
              </w:tabs>
              <w:rPr>
                <w:rFonts w:ascii="Calibri" w:hAnsi="Calibri" w:cs="Calibri"/>
                <w:b/>
                <w:b/>
                <w:sz w:val="22"/>
                <w:szCs w:val="22"/>
                <w:lang w:val="en-US"/>
              </w:rPr>
            </w:pPr>
            <w:r>
              <w:rPr>
                <w:rFonts w:eastAsia="Calibri" w:cs="Calibri" w:ascii="Calibri" w:hAnsi="Calibri"/>
                <w:b/>
                <w:sz w:val="22"/>
                <w:szCs w:val="22"/>
                <w:lang w:eastAsia="en-US"/>
              </w:rPr>
              <w:t xml:space="preserve">                  </w:t>
            </w:r>
            <w:r>
              <w:rPr>
                <w:rFonts w:eastAsia="Calibri" w:cs="Calibri" w:ascii="Calibri" w:hAnsi="Calibri"/>
                <w:b/>
                <w:sz w:val="22"/>
                <w:szCs w:val="22"/>
                <w:lang w:eastAsia="en-US"/>
              </w:rPr>
              <w:t>ΗΜΕΡΟΜΗΝΙΑ:</w:t>
            </w:r>
            <w:r>
              <w:rPr>
                <w:rFonts w:eastAsia="Calibri" w:cs="Calibri" w:ascii="Calibri" w:hAnsi="Calibri"/>
                <w:b/>
                <w:sz w:val="22"/>
                <w:szCs w:val="22"/>
                <w:lang w:val="en-US" w:eastAsia="en-US"/>
              </w:rPr>
              <w:t xml:space="preserve"> ……………………………</w:t>
            </w:r>
          </w:p>
        </w:tc>
      </w:tr>
    </w:tbl>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ΤΡΟΠΟΠΟΙΗΣΗ/ΜΕΤΑΤΡΟΠΗ ΣΥΜΒΑΣΗΣ ΑΝΑΠΛΗΡΩΤΗ ΕΚΠΑΙΔΕΥΤΙΚΟΥ </w:t>
      </w:r>
    </w:p>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ΜΕΙΩΜΕΝΟΥ ΩΡΑΡΙΟΥ ΣΕ ΠΛΗΡΟΥΣ ΩΡΑΡΙΟΥ</w:t>
      </w:r>
    </w:p>
    <w:p>
      <w:pPr>
        <w:pStyle w:val="Normal"/>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tabs>
          <w:tab w:val="clear" w:pos="720"/>
          <w:tab w:val="center" w:pos="4153" w:leader="none"/>
          <w:tab w:val="right" w:pos="8306" w:leader="none"/>
        </w:tabs>
        <w:spacing w:lineRule="auto" w:line="276"/>
        <w:jc w:val="both"/>
        <w:rPr>
          <w:rFonts w:ascii="Calibri" w:hAnsi="Calibri" w:eastAsia="Calibri" w:cs="Calibri"/>
          <w:sz w:val="22"/>
          <w:szCs w:val="22"/>
          <w:lang w:eastAsia="en-US"/>
        </w:rPr>
      </w:pPr>
      <w:r>
        <w:rPr>
          <w:rFonts w:eastAsia="Calibri" w:cs="Calibri" w:ascii="Calibri" w:hAnsi="Calibri"/>
          <w:sz w:val="22"/>
          <w:szCs w:val="22"/>
          <w:lang w:eastAsia="en-US"/>
        </w:rPr>
        <w:t>Έχοντας υπόψη:</w:t>
      </w:r>
    </w:p>
    <w:p>
      <w:pPr>
        <w:pStyle w:val="Normal"/>
        <w:numPr>
          <w:ilvl w:val="0"/>
          <w:numId w:val="30"/>
        </w:numPr>
        <w:tabs>
          <w:tab w:val="clear" w:pos="720"/>
          <w:tab w:val="center" w:pos="4153" w:leader="none"/>
          <w:tab w:val="right" w:pos="8306" w:leader="none"/>
        </w:tabs>
        <w:spacing w:lineRule="auto" w:line="276" w:before="0" w:after="200"/>
        <w:ind w:left="426" w:hanging="349"/>
        <w:contextualSpacing/>
        <w:jc w:val="both"/>
        <w:rPr>
          <w:rFonts w:ascii="Calibri" w:hAnsi="Calibri" w:eastAsia="Calibri" w:cs="Calibri"/>
          <w:sz w:val="22"/>
          <w:szCs w:val="22"/>
          <w:lang w:eastAsia="en-US"/>
        </w:rPr>
      </w:pPr>
      <w:r>
        <w:rPr>
          <w:rFonts w:eastAsia="Calibri" w:cs="Calibri" w:ascii="Calibri" w:hAnsi="Calibri"/>
          <w:sz w:val="22"/>
          <w:szCs w:val="22"/>
          <w:lang w:eastAsia="en-US"/>
        </w:rPr>
        <w:t>Την από ………………….</w:t>
      </w:r>
      <w:r>
        <w:rPr>
          <w:rFonts w:eastAsia="Calibri" w:cs="Calibri" w:ascii="Calibri" w:hAnsi="Calibri"/>
          <w:sz w:val="22"/>
          <w:szCs w:val="22"/>
          <w:vertAlign w:val="superscript"/>
          <w:lang w:eastAsia="en-US"/>
        </w:rPr>
        <w:t xml:space="preserve">3 </w:t>
      </w:r>
      <w:r>
        <w:rPr>
          <w:rFonts w:eastAsia="Calibri" w:cs="Calibri" w:ascii="Calibri" w:hAnsi="Calibri"/>
          <w:sz w:val="22"/>
          <w:szCs w:val="22"/>
          <w:lang w:eastAsia="en-US"/>
        </w:rPr>
        <w:t>υπογραφείσα σύμβαση (ΑΔΑ……………).</w:t>
      </w:r>
    </w:p>
    <w:p>
      <w:pPr>
        <w:pStyle w:val="Normal"/>
        <w:numPr>
          <w:ilvl w:val="0"/>
          <w:numId w:val="30"/>
        </w:numPr>
        <w:tabs>
          <w:tab w:val="clear" w:pos="720"/>
          <w:tab w:val="center" w:pos="4153" w:leader="none"/>
          <w:tab w:val="right" w:pos="8306" w:leader="none"/>
        </w:tabs>
        <w:spacing w:lineRule="auto" w:line="276" w:before="0" w:after="200"/>
        <w:ind w:left="426" w:hanging="349"/>
        <w:contextualSpacing/>
        <w:jc w:val="both"/>
        <w:rPr>
          <w:rFonts w:ascii="Calibri" w:hAnsi="Calibri" w:eastAsia="Calibri" w:cs="Calibri" w:asciiTheme="minorHAnsi" w:hAnsiTheme="minorHAnsi"/>
          <w:sz w:val="22"/>
          <w:szCs w:val="22"/>
          <w:lang w:eastAsia="en-US"/>
        </w:rPr>
      </w:pPr>
      <w:r>
        <w:rPr>
          <w:rFonts w:eastAsia="Calibri" w:cs="Calibri" w:ascii="Calibri" w:hAnsi="Calibri" w:asciiTheme="minorHAnsi" w:hAnsiTheme="minorHAnsi"/>
          <w:sz w:val="22"/>
          <w:szCs w:val="22"/>
          <w:lang w:eastAsia="en-US"/>
        </w:rPr>
        <w:t xml:space="preserve">Την </w:t>
      </w:r>
      <w:r>
        <w:rPr>
          <w:rFonts w:eastAsia="Calibri" w:cs="Calibri" w:ascii="Calibri" w:hAnsi="Calibri" w:asciiTheme="minorHAnsi" w:hAnsiTheme="minorHAnsi"/>
          <w:color w:val="000000"/>
          <w:sz w:val="22"/>
          <w:szCs w:val="22"/>
          <w:lang w:eastAsia="en-US"/>
        </w:rPr>
        <w:t xml:space="preserve">υπ΄αρ. </w:t>
      </w:r>
      <w:r>
        <w:rPr>
          <w:rFonts w:eastAsia="Calibri" w:cs="Calibri" w:ascii="Calibri" w:hAnsi="Calibri"/>
          <w:sz w:val="22"/>
          <w:szCs w:val="22"/>
          <w:lang w:eastAsia="en-US"/>
        </w:rPr>
        <w:t>πρωτ</w:t>
      </w:r>
      <w:r>
        <w:rPr>
          <w:rFonts w:eastAsia="Calibri" w:cs="Calibri" w:ascii="Calibri" w:hAnsi="Calibri" w:asciiTheme="minorHAnsi" w:hAnsiTheme="minorHAnsi"/>
          <w:sz w:val="22"/>
          <w:szCs w:val="22"/>
          <w:lang w:eastAsia="en-US"/>
        </w:rPr>
        <w:t>. ……………… (ΑΔΑ:…………………)</w:t>
      </w:r>
      <w:r>
        <w:rPr>
          <w:rFonts w:eastAsia="Calibri" w:ascii="Calibri" w:hAnsi="Calibri" w:asciiTheme="minorHAnsi" w:hAnsiTheme="minorHAnsi"/>
          <w:b/>
          <w:sz w:val="22"/>
          <w:szCs w:val="22"/>
          <w:vertAlign w:val="superscript"/>
          <w:lang w:eastAsia="en-US"/>
        </w:rPr>
        <w:t xml:space="preserve">4 </w:t>
      </w:r>
      <w:r>
        <w:rPr>
          <w:rFonts w:eastAsia="Calibri" w:cs="Calibri" w:ascii="Calibri" w:hAnsi="Calibri" w:asciiTheme="minorHAnsi" w:hAnsiTheme="minorHAnsi"/>
          <w:sz w:val="22"/>
          <w:szCs w:val="22"/>
          <w:lang w:eastAsia="en-US"/>
        </w:rPr>
        <w:t>Απόφαση Πρόσληψης</w:t>
      </w:r>
      <w:r>
        <w:rPr>
          <w:rFonts w:eastAsia="Calibri" w:cs="Calibri" w:ascii="Calibri" w:hAnsi="Calibri" w:asciiTheme="minorHAnsi" w:hAnsiTheme="minorHAnsi"/>
          <w:color w:val="000000"/>
          <w:sz w:val="22"/>
          <w:szCs w:val="22"/>
          <w:lang w:eastAsia="en-US"/>
        </w:rPr>
        <w:t>.</w:t>
      </w:r>
    </w:p>
    <w:p>
      <w:pPr>
        <w:pStyle w:val="Normal"/>
        <w:tabs>
          <w:tab w:val="clear" w:pos="720"/>
          <w:tab w:val="center" w:pos="4153" w:leader="none"/>
          <w:tab w:val="right" w:pos="8306" w:leader="none"/>
        </w:tabs>
        <w:spacing w:lineRule="auto" w:line="276" w:before="0" w:after="0"/>
        <w:ind w:left="284" w:hanging="0"/>
        <w:contextualSpacing/>
        <w:rPr>
          <w:rFonts w:ascii="Calibri" w:hAnsi="Calibri" w:cs="Calibri"/>
          <w:color w:val="000000"/>
          <w:sz w:val="22"/>
          <w:szCs w:val="22"/>
        </w:rPr>
      </w:pPr>
      <w:r>
        <w:rPr>
          <w:rFonts w:cs="Calibri" w:ascii="Calibri" w:hAnsi="Calibri"/>
          <w:color w:val="000000"/>
          <w:sz w:val="22"/>
          <w:szCs w:val="22"/>
        </w:rPr>
      </w:r>
    </w:p>
    <w:p>
      <w:pPr>
        <w:pStyle w:val="Normal"/>
        <w:tabs>
          <w:tab w:val="clear" w:pos="720"/>
          <w:tab w:val="center" w:pos="4153" w:leader="none"/>
          <w:tab w:val="right" w:pos="8306" w:leader="none"/>
        </w:tabs>
        <w:spacing w:lineRule="auto" w:line="276"/>
        <w:jc w:val="both"/>
        <w:rPr>
          <w:rFonts w:ascii="Calibri" w:hAnsi="Calibri" w:eastAsia="Calibri" w:cs="Calibri"/>
          <w:sz w:val="22"/>
          <w:szCs w:val="22"/>
          <w:lang w:eastAsia="en-US"/>
        </w:rPr>
      </w:pPr>
      <w:r>
        <w:rPr>
          <w:rFonts w:eastAsia="Calibri" w:cs="Calibri" w:ascii="Calibri" w:hAnsi="Calibri"/>
          <w:sz w:val="22"/>
          <w:szCs w:val="22"/>
          <w:lang w:eastAsia="en-US"/>
        </w:rPr>
        <w:t>Τροποποιείται η από…………… (ΑΔΑ…………</w:t>
      </w:r>
      <w:r>
        <w:rPr>
          <w:rFonts w:cs="Calibri" w:ascii="Calibri" w:hAnsi="Calibri"/>
          <w:color w:val="000000"/>
          <w:sz w:val="22"/>
          <w:szCs w:val="22"/>
        </w:rPr>
        <w:t>……</w:t>
      </w:r>
      <w:r>
        <w:rPr>
          <w:rFonts w:cs="Calibri" w:ascii="Calibri" w:hAnsi="Calibri"/>
          <w:color w:val="000000"/>
          <w:sz w:val="22"/>
          <w:szCs w:val="22"/>
          <w:vertAlign w:val="superscript"/>
        </w:rPr>
        <w:t>3</w:t>
      </w:r>
      <w:r>
        <w:rPr>
          <w:rFonts w:eastAsia="Calibri" w:cs="Calibri" w:ascii="Calibri" w:hAnsi="Calibri"/>
          <w:sz w:val="22"/>
          <w:szCs w:val="22"/>
          <w:lang w:eastAsia="en-US"/>
        </w:rPr>
        <w:t>) υπογραφείσα σύμβαση και ειδικότερα ως προς τον τίτλο, το άρθρο 1 και το άρθρο 3 ως εξής:</w:t>
      </w:r>
    </w:p>
    <w:p>
      <w:pPr>
        <w:pStyle w:val="Normal"/>
        <w:tabs>
          <w:tab w:val="clear" w:pos="720"/>
          <w:tab w:val="center" w:pos="4153" w:leader="none"/>
          <w:tab w:val="right" w:pos="8306" w:leader="none"/>
        </w:tabs>
        <w:spacing w:lineRule="auto" w:line="276"/>
        <w:rPr>
          <w:rFonts w:ascii="Calibri" w:hAnsi="Calibri" w:eastAsia="Calibri" w:cs="Calibri"/>
          <w:sz w:val="22"/>
          <w:szCs w:val="22"/>
          <w:lang w:eastAsia="en-US"/>
        </w:rPr>
      </w:pPr>
      <w:r>
        <w:rPr>
          <w:rFonts w:eastAsia="Calibri" w:cs="Calibri" w:ascii="Calibri" w:hAnsi="Calibri"/>
          <w:sz w:val="22"/>
          <w:szCs w:val="22"/>
          <w:lang w:eastAsia="en-US"/>
        </w:rPr>
      </w:r>
    </w:p>
    <w:p>
      <w:pPr>
        <w:pStyle w:val="Normal"/>
        <w:tabs>
          <w:tab w:val="clear" w:pos="720"/>
          <w:tab w:val="center" w:pos="4153" w:leader="none"/>
          <w:tab w:val="right" w:pos="8306" w:leader="none"/>
        </w:tabs>
        <w:jc w:val="both"/>
        <w:rPr>
          <w:rFonts w:ascii="Calibri" w:hAnsi="Calibri" w:eastAsia="Calibri" w:cs="Calibri" w:asciiTheme="minorHAnsi" w:hAnsiTheme="minorHAnsi"/>
          <w:b/>
          <w:b/>
          <w:sz w:val="22"/>
          <w:szCs w:val="22"/>
          <w:lang w:eastAsia="en-US"/>
        </w:rPr>
      </w:pPr>
      <w:r>
        <w:rPr>
          <w:rFonts w:eastAsia="Calibri" w:cs="Calibri" w:ascii="Calibri" w:hAnsi="Calibri" w:asciiTheme="minorHAnsi" w:hAnsiTheme="minorHAnsi"/>
          <w:b/>
          <w:sz w:val="22"/>
          <w:szCs w:val="22"/>
          <w:lang w:eastAsia="en-US"/>
        </w:rPr>
        <w:t>«ΣΥΜΒΑΣΗ ΕΡΓΑΣΙΑΣ ΙΔΙΩΤΙΚΟΥ ΔΙΚΑΙΟΥ ΟΡΙΣΜΕΝΟΥ ΧΡΟΝΟΥ ΑΝΑΠΛΗΡΩΤΗ ΕΚΠΑΙΔΕΥΤΙΚΟΥ (ΠΛΗΡΟΥΣ ΩΡΑΡΙΟΥ)»</w:t>
      </w:r>
    </w:p>
    <w:p>
      <w:pPr>
        <w:pStyle w:val="Normal"/>
        <w:tabs>
          <w:tab w:val="clear" w:pos="720"/>
          <w:tab w:val="center" w:pos="4153" w:leader="none"/>
          <w:tab w:val="right" w:pos="8306" w:leader="none"/>
        </w:tabs>
        <w:spacing w:lineRule="auto" w:line="276"/>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76" w:before="120" w:after="0"/>
        <w:jc w:val="both"/>
        <w:rPr>
          <w:rFonts w:ascii="Calibri" w:hAnsi="Calibri" w:cs="Calibri"/>
          <w:sz w:val="22"/>
          <w:szCs w:val="22"/>
        </w:rPr>
      </w:pPr>
      <w:r>
        <w:rPr>
          <w:rFonts w:cs="Calibri" w:ascii="Calibri" w:hAnsi="Calibri"/>
          <w:sz w:val="22"/>
          <w:szCs w:val="22"/>
        </w:rPr>
        <w:t>«1. Ο πρώτος συμβαλλόμενος προσλαμβάνει το δεύτερο συμβαλλόμενο για τη διδασκαλία μαθημάτων ειδικότητας ………………………………………………</w:t>
      </w:r>
      <w:r>
        <w:rPr>
          <w:rFonts w:cs="Calibri" w:ascii="Calibri" w:hAnsi="Calibri"/>
          <w:b/>
          <w:sz w:val="22"/>
          <w:szCs w:val="22"/>
          <w:vertAlign w:val="superscript"/>
        </w:rPr>
        <w:t>5</w:t>
      </w:r>
      <w:r>
        <w:rPr>
          <w:rFonts w:cs="Calibri" w:ascii="Calibri" w:hAnsi="Calibri"/>
          <w:sz w:val="22"/>
          <w:szCs w:val="22"/>
        </w:rPr>
        <w:t xml:space="preserve"> με πλήρες ωράριο διδασκαλίας, σε σχολεία αρμοδιότητας της Δ/νσης Εκπαίδευσης 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Pr>
          <w:rFonts w:cs="Calibri" w:ascii="Calibri" w:hAnsi="Calibri"/>
          <w:b/>
          <w:sz w:val="22"/>
          <w:szCs w:val="22"/>
        </w:rPr>
        <w:t>.</w:t>
      </w:r>
      <w:r>
        <w:rPr>
          <w:rFonts w:cs="Calibri" w:ascii="Calibri" w:hAnsi="Calibri"/>
          <w:sz w:val="22"/>
          <w:szCs w:val="22"/>
        </w:rPr>
        <w:t xml:space="preserve"> Στις σχολικές μονάδες τηρείται Απουσιολόγιο το οποίο ενημερώνεται σε ημερήσια βάση και το οποίο συνυπογράφεται / υπογράφεται από τον δεύτερο συμβαλλόμενο υποχρεωτικά.»</w:t>
      </w:r>
    </w:p>
    <w:p>
      <w:pPr>
        <w:pStyle w:val="Normal"/>
        <w:spacing w:lineRule="auto" w:line="276" w:before="120" w:after="0"/>
        <w:jc w:val="both"/>
        <w:rPr>
          <w:rFonts w:ascii="Calibri" w:hAnsi="Calibri" w:cs="Calibri"/>
          <w:sz w:val="22"/>
          <w:szCs w:val="22"/>
        </w:rPr>
      </w:pPr>
      <w:r>
        <w:rPr>
          <w:rFonts w:cs="Calibri" w:ascii="Calibri" w:hAnsi="Calibri"/>
          <w:sz w:val="22"/>
          <w:szCs w:val="22"/>
        </w:rPr>
        <w:t>«3. Το ύψος των μικτών μηνιαίων αποδοχών ανέρχεται στο ποσό των  …………………………………………… ………..………………………………………………</w:t>
      </w:r>
      <w:r>
        <w:rPr>
          <w:rFonts w:cs="Calibri" w:ascii="Calibri" w:hAnsi="Calibri"/>
          <w:b/>
          <w:sz w:val="22"/>
          <w:szCs w:val="22"/>
          <w:vertAlign w:val="superscript"/>
        </w:rPr>
        <w:t>6</w:t>
      </w:r>
      <w:r>
        <w:rPr>
          <w:rFonts w:cs="Calibri" w:ascii="Calibri" w:hAnsi="Calibri"/>
          <w:sz w:val="22"/>
          <w:szCs w:val="22"/>
        </w:rPr>
        <w:t>, κατ’ εφαρμογή των κείμενων διατάξεων,</w:t>
      </w:r>
      <w:r>
        <w:rPr>
          <w:rFonts w:cs="Calibri" w:ascii="Calibri" w:hAnsi="Calibri" w:asciiTheme="minorHAnsi" w:hAnsiTheme="minorHAnsi"/>
          <w:sz w:val="22"/>
          <w:szCs w:val="22"/>
        </w:rPr>
        <w:t xml:space="preserve"> όπως ισχύουν, </w:t>
      </w:r>
      <w:r>
        <w:rPr>
          <w:rFonts w:cs="Calibri"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pPr>
        <w:pStyle w:val="Normal"/>
        <w:spacing w:lineRule="auto" w:line="276" w:before="120" w:after="0"/>
        <w:jc w:val="both"/>
        <w:rPr>
          <w:rFonts w:ascii="Calibri" w:hAnsi="Calibri" w:cs="Calibri"/>
          <w:sz w:val="22"/>
          <w:szCs w:val="22"/>
        </w:rPr>
      </w:pPr>
      <w:r>
        <w:rPr>
          <w:rFonts w:cs="Calibri" w:ascii="Calibri" w:hAnsi="Calibri"/>
          <w:sz w:val="22"/>
          <w:szCs w:val="22"/>
        </w:rPr>
      </w:r>
    </w:p>
    <w:p>
      <w:pPr>
        <w:pStyle w:val="Normal"/>
        <w:spacing w:lineRule="auto" w:line="276"/>
        <w:jc w:val="both"/>
        <w:rPr>
          <w:rFonts w:ascii="Calibri" w:hAnsi="Calibri" w:cs="Calibri"/>
          <w:sz w:val="22"/>
          <w:szCs w:val="22"/>
        </w:rPr>
      </w:pPr>
      <w:r>
        <w:rPr>
          <w:rFonts w:cs="Calibri" w:ascii="Calibri" w:hAnsi="Calibri"/>
          <w:color w:val="000000"/>
          <w:sz w:val="22"/>
          <w:szCs w:val="22"/>
        </w:rPr>
        <w:t xml:space="preserve">Κατά τα λοιπά ισχύει  η από ……………… </w:t>
      </w:r>
      <w:r>
        <w:rPr>
          <w:rFonts w:cs="Calibri" w:ascii="Calibri" w:hAnsi="Calibri"/>
          <w:color w:val="000000"/>
          <w:sz w:val="22"/>
          <w:szCs w:val="22"/>
          <w:vertAlign w:val="superscript"/>
        </w:rPr>
        <w:t xml:space="preserve">3 </w:t>
      </w:r>
      <w:r>
        <w:rPr>
          <w:rFonts w:cs="Calibri" w:ascii="Calibri" w:hAnsi="Calibri"/>
          <w:color w:val="000000"/>
          <w:sz w:val="22"/>
          <w:szCs w:val="22"/>
        </w:rPr>
        <w:t>υπογραφείσα σύμβαση εργασίας.</w:t>
      </w:r>
    </w:p>
    <w:p>
      <w:pPr>
        <w:pStyle w:val="Normal"/>
        <w:jc w:val="both"/>
        <w:rPr>
          <w:rFonts w:ascii="Calibri" w:hAnsi="Calibri" w:cs="Calibri"/>
          <w:sz w:val="22"/>
          <w:szCs w:val="22"/>
        </w:rPr>
      </w:pPr>
      <w:r>
        <w:rPr>
          <w:rFonts w:cs="Calibri" w:ascii="Calibri" w:hAnsi="Calibri"/>
          <w:sz w:val="22"/>
          <w:szCs w:val="22"/>
        </w:rPr>
      </w:r>
    </w:p>
    <w:tbl>
      <w:tblPr>
        <w:tblW w:w="9286" w:type="dxa"/>
        <w:jc w:val="left"/>
        <w:tblInd w:w="529" w:type="dxa"/>
        <w:tblLayout w:type="fixed"/>
        <w:tblCellMar>
          <w:top w:w="0" w:type="dxa"/>
          <w:left w:w="108" w:type="dxa"/>
          <w:bottom w:w="0" w:type="dxa"/>
          <w:right w:w="108" w:type="dxa"/>
        </w:tblCellMar>
        <w:tblLook w:val="01e0"/>
      </w:tblPr>
      <w:tblGrid>
        <w:gridCol w:w="4643"/>
        <w:gridCol w:w="4642"/>
      </w:tblGrid>
      <w:tr>
        <w:trPr/>
        <w:tc>
          <w:tcPr>
            <w:tcW w:w="4643"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υπογραφή και σφραγίδα</w:t>
            </w:r>
          </w:p>
          <w:p>
            <w:pPr>
              <w:pStyle w:val="Normal"/>
              <w:widowControl w:val="false"/>
              <w:jc w:val="center"/>
              <w:rPr>
                <w:rFonts w:ascii="Calibri" w:hAnsi="Calibri" w:cs="Calibri"/>
                <w:b/>
                <w:b/>
                <w:sz w:val="22"/>
                <w:szCs w:val="22"/>
              </w:rPr>
            </w:pPr>
            <w:r>
              <w:rPr>
                <w:rFonts w:cs="Calibri" w:ascii="Calibri" w:hAnsi="Calibri"/>
                <w:b/>
                <w:sz w:val="22"/>
                <w:szCs w:val="22"/>
              </w:rPr>
              <w:t>του Διευθυντή Εκπαίδευσης)</w:t>
            </w:r>
          </w:p>
        </w:tc>
        <w:tc>
          <w:tcPr>
            <w:tcW w:w="4642" w:type="dxa"/>
            <w:tcBorders/>
          </w:tcPr>
          <w:p>
            <w:pPr>
              <w:pStyle w:val="Normal"/>
              <w:widowControl w:val="false"/>
              <w:jc w:val="center"/>
              <w:rPr>
                <w:rFonts w:ascii="Calibri" w:hAnsi="Calibri" w:cs="Calibri"/>
                <w:b/>
                <w:b/>
                <w:sz w:val="22"/>
                <w:szCs w:val="22"/>
              </w:rPr>
            </w:pPr>
            <w:r>
              <w:rPr>
                <w:rFonts w:cs="Calibri" w:ascii="Calibri" w:hAnsi="Calibri"/>
                <w:b/>
                <w:sz w:val="22"/>
                <w:szCs w:val="22"/>
              </w:rPr>
              <w:t>(Ονοματεπώνυμο και υπογραφή του εκπαιδευτικού)</w:t>
            </w:r>
          </w:p>
        </w:tc>
      </w:tr>
    </w:tbl>
    <w:p>
      <w:pPr>
        <w:pStyle w:val="Normal"/>
        <w:rPr>
          <w:rFonts w:ascii="Calibri" w:hAnsi="Calibri" w:cs="Calibri"/>
        </w:rPr>
      </w:pPr>
      <w:r>
        <w:rPr>
          <w:rFonts w:cs="Calibri" w:ascii="Calibri" w:hAnsi="Calibri"/>
        </w:rPr>
      </w:r>
      <w:r>
        <w:br w:type="page"/>
      </w:r>
    </w:p>
    <w:p>
      <w:pPr>
        <w:pStyle w:val="Normal"/>
        <w:rPr>
          <w:rFonts w:ascii="Calibri" w:hAnsi="Calibri" w:cs="Calibri"/>
          <w:b/>
          <w:b/>
        </w:rPr>
      </w:pPr>
      <w:r>
        <w:rPr>
          <w:rFonts w:cs="Calibri" w:ascii="Calibri" w:hAnsi="Calibri"/>
          <w:b/>
        </w:rPr>
        <w:t>Οδηγίες:</w:t>
      </w:r>
    </w:p>
    <w:tbl>
      <w:tblPr>
        <w:tblW w:w="5000" w:type="pct"/>
        <w:jc w:val="left"/>
        <w:tblInd w:w="0" w:type="dxa"/>
        <w:tblLayout w:type="fixed"/>
        <w:tblCellMar>
          <w:top w:w="0" w:type="dxa"/>
          <w:left w:w="108" w:type="dxa"/>
          <w:bottom w:w="0" w:type="dxa"/>
          <w:right w:w="108" w:type="dxa"/>
        </w:tblCellMar>
        <w:tblLook w:val="04a0"/>
      </w:tblPr>
      <w:tblGrid>
        <w:gridCol w:w="485"/>
        <w:gridCol w:w="3006"/>
        <w:gridCol w:w="474"/>
        <w:gridCol w:w="5815"/>
      </w:tblGrid>
      <w:tr>
        <w:trPr/>
        <w:tc>
          <w:tcPr>
            <w:tcW w:w="48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rPr>
                <w:rFonts w:ascii="Calibri" w:hAnsi="Calibri" w:cs="Calibri" w:asciiTheme="minorHAnsi" w:hAnsiTheme="minorHAnsi"/>
                <w:sz w:val="18"/>
                <w:szCs w:val="18"/>
              </w:rPr>
            </w:pPr>
            <w:r>
              <w:rPr>
                <w:rFonts w:cs="Calibri" w:ascii="Calibri" w:hAnsi="Calibri" w:asciiTheme="minorHAnsi" w:hAnsiTheme="minorHAnsi"/>
                <w:sz w:val="18"/>
                <w:szCs w:val="18"/>
                <w:lang w:val="en-US"/>
              </w:rPr>
              <w:t>1</w:t>
            </w:r>
            <w:r>
              <w:rPr>
                <w:rFonts w:cs="Calibri" w:ascii="Calibri" w:hAnsi="Calibri" w:asciiTheme="minorHAnsi" w:hAnsiTheme="minorHAnsi"/>
                <w:sz w:val="18"/>
                <w:szCs w:val="18"/>
              </w:rPr>
              <w:t>:</w:t>
            </w:r>
          </w:p>
        </w:tc>
        <w:tc>
          <w:tcPr>
            <w:tcW w:w="300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lang w:val="en-US"/>
              </w:rPr>
            </w:pPr>
            <w:r>
              <w:rPr>
                <w:rFonts w:cs="Calibri" w:ascii="Calibri" w:hAnsi="Calibri" w:asciiTheme="minorHAnsi" w:hAnsiTheme="minorHAnsi"/>
                <w:sz w:val="18"/>
                <w:szCs w:val="18"/>
              </w:rPr>
              <w:t>Περιφέρεια</w:t>
            </w:r>
          </w:p>
        </w:tc>
        <w:tc>
          <w:tcPr>
            <w:tcW w:w="47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5:</w:t>
            </w:r>
          </w:p>
        </w:tc>
        <w:tc>
          <w:tcPr>
            <w:tcW w:w="581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rPr>
                <w:rFonts w:ascii="Calibri" w:hAnsi="Calibri" w:cs="Calibri" w:asciiTheme="minorHAnsi" w:hAnsiTheme="minorHAnsi"/>
                <w:sz w:val="18"/>
                <w:szCs w:val="18"/>
              </w:rPr>
            </w:pPr>
            <w:r>
              <w:rPr>
                <w:rFonts w:cs="Calibri" w:ascii="Calibri" w:hAnsi="Calibri" w:asciiTheme="minorHAnsi" w:hAnsiTheme="minorHAnsi"/>
                <w:sz w:val="18"/>
                <w:szCs w:val="18"/>
              </w:rPr>
              <w:t>Λεκτικό ειδικότητας</w:t>
            </w:r>
          </w:p>
        </w:tc>
      </w:tr>
      <w:tr>
        <w:trPr/>
        <w:tc>
          <w:tcPr>
            <w:tcW w:w="48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2:</w:t>
            </w:r>
          </w:p>
        </w:tc>
        <w:tc>
          <w:tcPr>
            <w:tcW w:w="300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 xml:space="preserve">Διεύθυνση Εκπαίδευσης </w:t>
            </w:r>
          </w:p>
        </w:tc>
        <w:tc>
          <w:tcPr>
            <w:tcW w:w="47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6:</w:t>
            </w:r>
          </w:p>
        </w:tc>
        <w:tc>
          <w:tcPr>
            <w:tcW w:w="581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rPr>
                <w:rFonts w:ascii="Calibri" w:hAnsi="Calibri" w:cs="Calibri" w:asciiTheme="minorHAnsi" w:hAnsiTheme="minorHAnsi"/>
                <w:sz w:val="18"/>
                <w:szCs w:val="18"/>
              </w:rPr>
            </w:pPr>
            <w:r>
              <w:rPr>
                <w:rFonts w:cs="Calibri" w:ascii="Calibri" w:hAnsi="Calibri" w:asciiTheme="minorHAnsi" w:hAnsiTheme="minorHAnsi"/>
                <w:sz w:val="18"/>
                <w:szCs w:val="18"/>
              </w:rPr>
              <w:t xml:space="preserve">Ποσό (αριθμ. και ολογράφως), σύμφωνα με την προϋπηρεσία και τα επιδόματα του εκπαιδευτικού. </w:t>
            </w:r>
          </w:p>
        </w:tc>
      </w:tr>
      <w:tr>
        <w:trPr/>
        <w:tc>
          <w:tcPr>
            <w:tcW w:w="48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3:</w:t>
            </w:r>
          </w:p>
        </w:tc>
        <w:tc>
          <w:tcPr>
            <w:tcW w:w="300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rPr>
                <w:rFonts w:ascii="Calibri" w:hAnsi="Calibri" w:cs="Calibri" w:asciiTheme="minorHAnsi" w:hAnsiTheme="minorHAnsi"/>
                <w:sz w:val="18"/>
                <w:szCs w:val="18"/>
              </w:rPr>
            </w:pPr>
            <w:r>
              <w:rPr>
                <w:rFonts w:cs="Calibri" w:ascii="Calibri" w:hAnsi="Calibri" w:asciiTheme="minorHAnsi" w:hAnsiTheme="minorHAnsi"/>
                <w:sz w:val="18"/>
                <w:szCs w:val="18"/>
              </w:rPr>
              <w:t>Ημερομηνία υπογραφής αρχικής Σύμβασης και ΑΔΑ</w:t>
            </w:r>
          </w:p>
        </w:tc>
        <w:tc>
          <w:tcPr>
            <w:tcW w:w="47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sz w:val="18"/>
                <w:szCs w:val="18"/>
              </w:rPr>
            </w:r>
          </w:p>
        </w:tc>
        <w:tc>
          <w:tcPr>
            <w:tcW w:w="581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jc w:val="both"/>
              <w:rPr>
                <w:rFonts w:ascii="Calibri" w:hAnsi="Calibri" w:cs="Calibri" w:asciiTheme="minorHAnsi" w:hAnsiTheme="minorHAnsi"/>
                <w:sz w:val="18"/>
                <w:szCs w:val="18"/>
              </w:rPr>
            </w:pPr>
            <w:r>
              <w:rPr>
                <w:rFonts w:cs="Calibri" w:ascii="Calibri" w:hAnsi="Calibri"/>
                <w:sz w:val="18"/>
                <w:szCs w:val="18"/>
              </w:rPr>
            </w:r>
          </w:p>
        </w:tc>
      </w:tr>
      <w:tr>
        <w:trPr/>
        <w:tc>
          <w:tcPr>
            <w:tcW w:w="48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asciiTheme="minorHAnsi" w:hAnsiTheme="minorHAnsi"/>
                <w:sz w:val="18"/>
                <w:szCs w:val="18"/>
              </w:rPr>
              <w:t>4:</w:t>
            </w:r>
          </w:p>
        </w:tc>
        <w:tc>
          <w:tcPr>
            <w:tcW w:w="300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rPr>
                <w:rFonts w:ascii="Calibri" w:hAnsi="Calibri" w:cs="Calibri" w:asciiTheme="minorHAnsi" w:hAnsiTheme="minorHAnsi"/>
              </w:rPr>
            </w:pPr>
            <w:r>
              <w:rPr>
                <w:rFonts w:cs="Calibri" w:ascii="Calibri" w:hAnsi="Calibri" w:asciiTheme="minorHAnsi" w:hAnsiTheme="minorHAnsi"/>
                <w:sz w:val="18"/>
                <w:szCs w:val="18"/>
              </w:rPr>
              <w:t>Αρ.πρωτ. και ΑΔΑ Νέας Απόφασης Πρόσληψης</w:t>
            </w:r>
          </w:p>
        </w:tc>
        <w:tc>
          <w:tcPr>
            <w:tcW w:w="47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rPr>
                <w:rFonts w:ascii="Calibri" w:hAnsi="Calibri" w:cs="Calibri" w:asciiTheme="minorHAnsi" w:hAnsiTheme="minorHAnsi"/>
                <w:sz w:val="18"/>
                <w:szCs w:val="18"/>
              </w:rPr>
            </w:pPr>
            <w:r>
              <w:rPr>
                <w:rFonts w:cs="Calibri" w:ascii="Calibri" w:hAnsi="Calibri"/>
                <w:sz w:val="18"/>
                <w:szCs w:val="18"/>
              </w:rPr>
            </w:r>
          </w:p>
        </w:tc>
        <w:tc>
          <w:tcPr>
            <w:tcW w:w="581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contextualSpacing/>
              <w:jc w:val="both"/>
              <w:rPr>
                <w:rFonts w:ascii="Calibri" w:hAnsi="Calibri" w:cs="Calibri" w:asciiTheme="minorHAnsi" w:hAnsiTheme="minorHAnsi"/>
                <w:sz w:val="18"/>
                <w:szCs w:val="18"/>
              </w:rPr>
            </w:pPr>
            <w:r>
              <w:rPr>
                <w:rFonts w:cs="Calibri" w:ascii="Calibri" w:hAnsi="Calibri"/>
                <w:sz w:val="18"/>
                <w:szCs w:val="18"/>
              </w:rPr>
            </w:r>
          </w:p>
        </w:tc>
      </w:tr>
    </w:tbl>
    <w:p>
      <w:pPr>
        <w:pStyle w:val="Normal"/>
        <w:rPr>
          <w:rFonts w:ascii="Calibri" w:hAnsi="Calibri" w:cs="Calibri"/>
        </w:rPr>
      </w:pPr>
      <w:r>
        <w:rPr>
          <w:rFonts w:cs="Calibri" w:ascii="Calibri" w:hAnsi="Calibri"/>
        </w:rPr>
      </w:r>
    </w:p>
    <w:p>
      <w:pPr>
        <w:pStyle w:val="Normal"/>
        <w:jc w:val="both"/>
        <w:rPr>
          <w:rFonts w:ascii="Calibri" w:hAnsi="Calibri" w:cs="Calibri"/>
          <w:sz w:val="18"/>
          <w:szCs w:val="18"/>
        </w:rPr>
      </w:pPr>
      <w:r>
        <w:rPr>
          <w:rFonts w:cs="Calibri" w:ascii="Calibri" w:hAnsi="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r>
        <w:br w:type="page"/>
      </w:r>
    </w:p>
    <w:p>
      <w:pPr>
        <w:pStyle w:val="Style22"/>
        <w:pBdr>
          <w:top w:val="single" w:sz="4" w:space="1" w:color="000000"/>
          <w:left w:val="single" w:sz="4" w:space="4" w:color="000000"/>
          <w:bottom w:val="single" w:sz="4" w:space="1" w:color="000000"/>
          <w:right w:val="single" w:sz="4" w:space="4" w:color="000000"/>
        </w:pBdr>
        <w:shd w:val="clear" w:color="auto" w:fill="E0E0E0"/>
        <w:jc w:val="both"/>
        <w:rPr>
          <w:rFonts w:ascii="Calibri" w:hAnsi="Calibri" w:asciiTheme="minorHAnsi" w:hAnsiTheme="minorHAnsi"/>
          <w:sz w:val="22"/>
        </w:rPr>
      </w:pPr>
      <w:bookmarkStart w:id="158" w:name="_Toc142905145"/>
      <w:bookmarkStart w:id="159" w:name="_Toc137119275"/>
      <w:bookmarkStart w:id="160" w:name="_Toc110237499"/>
      <w:bookmarkStart w:id="161" w:name="_Toc109911295"/>
      <w:r>
        <w:rPr>
          <w:rFonts w:ascii="Calibri" w:hAnsi="Calibri" w:asciiTheme="minorHAnsi" w:hAnsiTheme="minorHAnsi"/>
          <w:sz w:val="22"/>
        </w:rPr>
        <w:t>ΥΠΟΔΕΙΓΜΑ 3: ΔΕΛΤΙΟ ΑΠΟΓΡΑΦΗΣ ΑΝΑΠΛΗΡΩΤΗ</w:t>
      </w:r>
      <w:bookmarkEnd w:id="158"/>
      <w:bookmarkEnd w:id="159"/>
      <w:bookmarkEnd w:id="160"/>
      <w:bookmarkEnd w:id="161"/>
    </w:p>
    <w:tbl>
      <w:tblPr>
        <w:tblW w:w="5000" w:type="pct"/>
        <w:jc w:val="left"/>
        <w:tblInd w:w="0" w:type="dxa"/>
        <w:tblLayout w:type="fixed"/>
        <w:tblCellMar>
          <w:top w:w="0" w:type="dxa"/>
          <w:left w:w="108" w:type="dxa"/>
          <w:bottom w:w="0" w:type="dxa"/>
          <w:right w:w="108" w:type="dxa"/>
        </w:tblCellMar>
        <w:tblLook w:val="04a0"/>
      </w:tblPr>
      <w:tblGrid>
        <w:gridCol w:w="914"/>
        <w:gridCol w:w="449"/>
        <w:gridCol w:w="450"/>
        <w:gridCol w:w="350"/>
        <w:gridCol w:w="100"/>
        <w:gridCol w:w="450"/>
        <w:gridCol w:w="450"/>
        <w:gridCol w:w="418"/>
        <w:gridCol w:w="32"/>
        <w:gridCol w:w="449"/>
        <w:gridCol w:w="450"/>
        <w:gridCol w:w="145"/>
        <w:gridCol w:w="194"/>
        <w:gridCol w:w="112"/>
        <w:gridCol w:w="169"/>
        <w:gridCol w:w="1549"/>
        <w:gridCol w:w="1554"/>
        <w:gridCol w:w="1545"/>
      </w:tblGrid>
      <w:tr>
        <w:trPr>
          <w:trHeight w:val="340" w:hRule="atLeast"/>
        </w:trPr>
        <w:tc>
          <w:tcPr>
            <w:tcW w:w="4657" w:type="dxa"/>
            <w:gridSpan w:val="12"/>
            <w:tcBorders>
              <w:top w:val="single"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Επώνυμο: </w:t>
            </w:r>
          </w:p>
        </w:tc>
        <w:tc>
          <w:tcPr>
            <w:tcW w:w="5123" w:type="dxa"/>
            <w:gridSpan w:val="6"/>
            <w:tcBorders>
              <w:top w:val="single"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Ονοματεπώνυμο πατέρα:</w:t>
            </w:r>
          </w:p>
        </w:tc>
      </w:tr>
      <w:tr>
        <w:trPr>
          <w:trHeight w:val="340" w:hRule="atLeast"/>
        </w:trPr>
        <w:tc>
          <w:tcPr>
            <w:tcW w:w="4657" w:type="dxa"/>
            <w:gridSpan w:val="12"/>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Όνομα:</w:t>
            </w:r>
          </w:p>
        </w:tc>
        <w:tc>
          <w:tcPr>
            <w:tcW w:w="5123" w:type="dxa"/>
            <w:gridSpan w:val="6"/>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Ονοματεπώνυμο μητέρας</w:t>
            </w:r>
          </w:p>
        </w:tc>
      </w:tr>
      <w:tr>
        <w:trPr>
          <w:trHeight w:val="340" w:hRule="atLeast"/>
        </w:trPr>
        <w:tc>
          <w:tcPr>
            <w:tcW w:w="4657" w:type="dxa"/>
            <w:gridSpan w:val="12"/>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Κλάδος:</w:t>
            </w:r>
          </w:p>
        </w:tc>
        <w:tc>
          <w:tcPr>
            <w:tcW w:w="5123" w:type="dxa"/>
            <w:gridSpan w:val="6"/>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Ειδικότητα (ολογράφως):</w:t>
            </w:r>
          </w:p>
        </w:tc>
      </w:tr>
      <w:tr>
        <w:trPr>
          <w:trHeight w:val="340" w:hRule="atLeast"/>
        </w:trPr>
        <w:tc>
          <w:tcPr>
            <w:tcW w:w="4657" w:type="dxa"/>
            <w:gridSpan w:val="12"/>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b/>
                <w:b/>
              </w:rPr>
            </w:pPr>
            <w:r>
              <w:rPr>
                <w:rFonts w:cs="Calibri" w:ascii="Calibri" w:hAnsi="Calibri" w:asciiTheme="minorHAnsi" w:cstheme="minorHAnsi" w:hAnsiTheme="minorHAnsi"/>
                <w:b/>
              </w:rPr>
              <w:t>Ημ/νία Ανάληψης υπηρεσίας:</w:t>
              <w:tab/>
            </w:r>
          </w:p>
        </w:tc>
        <w:tc>
          <w:tcPr>
            <w:tcW w:w="5123" w:type="dxa"/>
            <w:gridSpan w:val="6"/>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b/>
                <w:b/>
              </w:rPr>
            </w:pPr>
            <w:r>
              <w:rPr>
                <w:rFonts w:cs="Calibri" w:ascii="Calibri" w:hAnsi="Calibri" w:asciiTheme="minorHAnsi" w:cstheme="minorHAnsi" w:hAnsiTheme="minorHAnsi"/>
                <w:b/>
              </w:rPr>
              <w:t>Σχολείο τοποθέτησης:</w:t>
              <w:tab/>
            </w:r>
          </w:p>
        </w:tc>
      </w:tr>
      <w:tr>
        <w:trPr>
          <w:trHeight w:val="340" w:hRule="atLeast"/>
        </w:trPr>
        <w:tc>
          <w:tcPr>
            <w:tcW w:w="4657" w:type="dxa"/>
            <w:gridSpan w:val="12"/>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Α.Δ.Τ.:</w:t>
            </w:r>
          </w:p>
        </w:tc>
        <w:tc>
          <w:tcPr>
            <w:tcW w:w="5123" w:type="dxa"/>
            <w:gridSpan w:val="6"/>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b/>
                <w:b/>
              </w:rPr>
            </w:pPr>
            <w:r>
              <w:rPr>
                <w:rFonts w:cs="Calibri" w:ascii="Calibri" w:hAnsi="Calibri" w:asciiTheme="minorHAnsi" w:cstheme="minorHAnsi" w:hAnsiTheme="minorHAnsi"/>
              </w:rPr>
              <w:t>Υπηκοότητα:</w:t>
            </w:r>
          </w:p>
        </w:tc>
      </w:tr>
      <w:tr>
        <w:trPr>
          <w:trHeight w:val="340" w:hRule="atLeast"/>
        </w:trPr>
        <w:tc>
          <w:tcPr>
            <w:tcW w:w="4657" w:type="dxa"/>
            <w:gridSpan w:val="12"/>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Δ.Ο.Υ.:</w:t>
            </w:r>
          </w:p>
        </w:tc>
        <w:tc>
          <w:tcPr>
            <w:tcW w:w="5123" w:type="dxa"/>
            <w:gridSpan w:val="6"/>
            <w:tcBorders>
              <w:top w:val="dashed" w:sz="4" w:space="0" w:color="000000"/>
              <w:left w:val="single" w:sz="4" w:space="0" w:color="000000"/>
              <w:bottom w:val="dashed" w:sz="4" w:space="0" w:color="000000"/>
              <w:right w:val="single" w:sz="4" w:space="0" w:color="000000"/>
            </w:tcBorders>
            <w:vAlign w:val="center"/>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Ημ/νία Γέννησης (πλήρης):</w:t>
              <w:tab/>
              <w:tab/>
            </w:r>
            <w:r>
              <w:rPr>
                <w:rFonts w:cs="Calibri" w:ascii="Calibri" w:hAnsi="Calibri" w:asciiTheme="minorHAnsi" w:cstheme="minorHAnsi" w:hAnsiTheme="minorHAnsi"/>
                <w:b/>
              </w:rPr>
              <w:t>/</w:t>
              <w:tab/>
              <w:t>/</w:t>
            </w:r>
          </w:p>
        </w:tc>
      </w:tr>
      <w:tr>
        <w:trPr/>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ascii="Calibri" w:hAnsi="Calibri" w:asciiTheme="minorHAnsi" w:cstheme="minorHAnsi" w:hAnsiTheme="minorHAnsi"/>
                <w:b/>
              </w:rPr>
              <w:t>Α.Φ.Μ.</w:t>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45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60" w:after="60"/>
              <w:rPr>
                <w:rFonts w:ascii="Calibri" w:hAnsi="Calibri" w:cs="Calibri" w:asciiTheme="minorHAnsi" w:cstheme="minorHAnsi" w:hAnsiTheme="minorHAnsi"/>
                <w:b/>
                <w:b/>
                <w:u w:val="single"/>
              </w:rPr>
            </w:pPr>
            <w:r>
              <w:rPr>
                <w:rFonts w:cs="Calibri" w:cstheme="minorHAnsi" w:ascii="Calibri" w:hAnsi="Calibri"/>
                <w:b/>
                <w:u w:val="single"/>
              </w:rPr>
            </w:r>
          </w:p>
        </w:tc>
        <w:tc>
          <w:tcPr>
            <w:tcW w:w="169" w:type="dxa"/>
            <w:tcBorders/>
          </w:tcPr>
          <w:p>
            <w:pPr>
              <w:pStyle w:val="Normal"/>
              <w:widowControl w:val="false"/>
              <w:rPr/>
            </w:pPr>
            <w:r>
              <w:rPr/>
            </w:r>
          </w:p>
        </w:tc>
        <w:tc>
          <w:tcPr>
            <w:tcW w:w="1549" w:type="dxa"/>
            <w:tcBorders/>
          </w:tcPr>
          <w:p>
            <w:pPr>
              <w:pStyle w:val="Normal"/>
              <w:widowControl w:val="false"/>
              <w:rPr/>
            </w:pPr>
            <w:r>
              <w:rPr/>
            </w:r>
          </w:p>
        </w:tc>
        <w:tc>
          <w:tcPr>
            <w:tcW w:w="1554" w:type="dxa"/>
            <w:tcBorders/>
          </w:tcPr>
          <w:p>
            <w:pPr>
              <w:pStyle w:val="Normal"/>
              <w:widowControl w:val="false"/>
              <w:rPr/>
            </w:pPr>
            <w:r>
              <w:rPr/>
            </w:r>
          </w:p>
        </w:tc>
        <w:tc>
          <w:tcPr>
            <w:tcW w:w="1545" w:type="dxa"/>
            <w:tcBorders/>
          </w:tcPr>
          <w:p>
            <w:pPr>
              <w:pStyle w:val="Normal"/>
              <w:widowControl w:val="false"/>
              <w:rPr/>
            </w:pPr>
            <w:r>
              <w:rPr/>
            </w:r>
          </w:p>
        </w:tc>
      </w:tr>
      <w:tr>
        <w:trPr>
          <w:trHeight w:val="340" w:hRule="atLeast"/>
        </w:trPr>
        <w:tc>
          <w:tcPr>
            <w:tcW w:w="4851" w:type="dxa"/>
            <w:gridSpan w:val="13"/>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Κινητό:</w:t>
            </w:r>
          </w:p>
        </w:tc>
        <w:tc>
          <w:tcPr>
            <w:tcW w:w="4929" w:type="dxa"/>
            <w:gridSpan w:val="5"/>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Σταθερό:</w:t>
            </w:r>
          </w:p>
        </w:tc>
      </w:tr>
      <w:tr>
        <w:trPr>
          <w:trHeight w:val="340" w:hRule="atLeast"/>
        </w:trPr>
        <w:tc>
          <w:tcPr>
            <w:tcW w:w="9780" w:type="dxa"/>
            <w:gridSpan w:val="18"/>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ΔνσηΗλτα (</w:t>
            </w:r>
            <w:r>
              <w:rPr>
                <w:rFonts w:cs="Calibri" w:ascii="Calibri" w:hAnsi="Calibri" w:asciiTheme="minorHAnsi" w:cstheme="minorHAnsi" w:hAnsiTheme="minorHAnsi"/>
                <w:lang w:val="en-US"/>
              </w:rPr>
              <w:t>email</w:t>
            </w:r>
            <w:r>
              <w:rPr>
                <w:rFonts w:cs="Calibri" w:ascii="Calibri" w:hAnsi="Calibri" w:asciiTheme="minorHAnsi" w:cstheme="minorHAnsi" w:hAnsiTheme="minorHAnsi"/>
              </w:rPr>
              <w:t>):</w:t>
            </w:r>
          </w:p>
        </w:tc>
      </w:tr>
      <w:tr>
        <w:trPr>
          <w:trHeight w:val="340" w:hRule="atLeast"/>
        </w:trPr>
        <w:tc>
          <w:tcPr>
            <w:tcW w:w="9780" w:type="dxa"/>
            <w:gridSpan w:val="18"/>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Διεύθυνση κατοικίας (οδός, αριθμός):</w:t>
            </w:r>
          </w:p>
        </w:tc>
      </w:tr>
      <w:tr>
        <w:trPr>
          <w:trHeight w:val="340" w:hRule="atLeast"/>
        </w:trPr>
        <w:tc>
          <w:tcPr>
            <w:tcW w:w="4851" w:type="dxa"/>
            <w:gridSpan w:val="13"/>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Πόλη:</w:t>
            </w:r>
          </w:p>
        </w:tc>
        <w:tc>
          <w:tcPr>
            <w:tcW w:w="4929" w:type="dxa"/>
            <w:gridSpan w:val="5"/>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Τ.Κ. :</w:t>
            </w:r>
          </w:p>
        </w:tc>
      </w:tr>
      <w:tr>
        <w:trPr>
          <w:trHeight w:val="340" w:hRule="atLeast"/>
        </w:trPr>
        <w:tc>
          <w:tcPr>
            <w:tcW w:w="4851" w:type="dxa"/>
            <w:gridSpan w:val="13"/>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Δήμος:</w:t>
            </w:r>
          </w:p>
        </w:tc>
        <w:tc>
          <w:tcPr>
            <w:tcW w:w="4929" w:type="dxa"/>
            <w:gridSpan w:val="5"/>
            <w:tcBorders>
              <w:top w:val="dashed" w:sz="4" w:space="0" w:color="000000"/>
              <w:left w:val="single" w:sz="4" w:space="0" w:color="000000"/>
              <w:bottom w:val="dashed" w:sz="4" w:space="0" w:color="000000"/>
              <w:right w:val="single" w:sz="4" w:space="0" w:color="000000"/>
            </w:tcBorders>
            <w:vAlign w:val="bottom"/>
          </w:tcPr>
          <w:p>
            <w:pPr>
              <w:pStyle w:val="Normal"/>
              <w:widowControl w:val="false"/>
              <w:spacing w:before="120" w:after="0"/>
              <w:rPr>
                <w:rFonts w:ascii="Calibri" w:hAnsi="Calibri" w:cs="Calibri" w:asciiTheme="minorHAnsi" w:cstheme="minorHAnsi" w:hAnsiTheme="minorHAnsi"/>
              </w:rPr>
            </w:pPr>
            <w:r>
              <w:rPr>
                <w:rFonts w:cs="Calibri" w:ascii="Calibri" w:hAnsi="Calibri" w:asciiTheme="minorHAnsi" w:cstheme="minorHAnsi" w:hAnsiTheme="minorHAnsi"/>
              </w:rPr>
              <w:t>Περιφερειακή Ενότητα (νομός):</w:t>
            </w:r>
          </w:p>
        </w:tc>
      </w:tr>
      <w:tr>
        <w:trPr>
          <w:trHeight w:val="567" w:hRule="atLeast"/>
        </w:trPr>
        <w:tc>
          <w:tcPr>
            <w:tcW w:w="9780" w:type="dxa"/>
            <w:gridSpan w:val="18"/>
            <w:tcBorders>
              <w:left w:val="single" w:sz="4" w:space="0" w:color="000000"/>
              <w:right w:val="single" w:sz="4" w:space="0" w:color="000000"/>
            </w:tcBorders>
            <w:vAlign w:val="center"/>
          </w:tcPr>
          <w:p>
            <w:pPr>
              <w:pStyle w:val="Normal"/>
              <w:widowControl w:val="false"/>
              <w:spacing w:before="60" w:after="60"/>
              <w:rPr>
                <w:rFonts w:ascii="Calibri" w:hAnsi="Calibri" w:cs="Calibri" w:asciiTheme="minorHAnsi" w:cstheme="minorHAnsi" w:hAnsiTheme="minorHAnsi"/>
              </w:rPr>
            </w:pPr>
            <w:r>
              <w:rPr>
                <w:rFonts w:cs="Calibri" w:ascii="Calibri" w:hAnsi="Calibri" w:asciiTheme="minorHAnsi" w:cstheme="minorHAnsi" w:hAnsiTheme="minorHAnsi"/>
              </w:rPr>
              <w:t>Οικ. Κατάσταση:</w:t>
              <w:tab/>
              <w:t>Εγγ.</w:t>
              <w:tab/>
              <w:tab/>
              <w:t>Αγαμ.</w:t>
              <w:tab/>
              <w:tab/>
              <w:t>Διαζ.</w:t>
              <w:tab/>
              <w:tab/>
              <w:t>Χηρ.</w:t>
              <w:br/>
              <w:t>Κυκλώστε το σωστό</w:t>
            </w:r>
          </w:p>
        </w:tc>
      </w:tr>
      <w:tr>
        <w:trPr/>
        <w:tc>
          <w:tcPr>
            <w:tcW w:w="2163"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Αριθμός παιδιών</w:t>
            </w:r>
          </w:p>
          <w:p>
            <w:pPr>
              <w:pStyle w:val="Normal"/>
              <w:widowControl w:val="false"/>
              <w:spacing w:before="120" w:after="0"/>
              <w:jc w:val="center"/>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w:t>
            </w:r>
          </w:p>
        </w:tc>
        <w:tc>
          <w:tcPr>
            <w:tcW w:w="761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b/>
              </w:rPr>
              <w:t>ΕΤΟΣ ΓΕΝΝΗΣΗΣ ΚΑΘΕ ΠΑΙΔΙΟΥ</w:t>
            </w:r>
            <w:r>
              <w:rPr>
                <w:rFonts w:cs="Calibri" w:ascii="Calibri" w:hAnsi="Calibri" w:asciiTheme="minorHAnsi" w:cstheme="minorHAnsi" w:hAnsiTheme="minorHAnsi"/>
              </w:rPr>
              <w:t xml:space="preserve"> (Σε μορφή:  ηη / μμ / εεεε)     </w:t>
            </w:r>
          </w:p>
        </w:tc>
      </w:tr>
      <w:tr>
        <w:trPr/>
        <w:tc>
          <w:tcPr>
            <w:tcW w:w="2163"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1</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ΠΑΙΔΙ</w:t>
            </w:r>
          </w:p>
        </w:tc>
        <w:tc>
          <w:tcPr>
            <w:tcW w:w="1551"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2</w:t>
            </w:r>
            <w:r>
              <w:rPr>
                <w:rFonts w:cs="Calibri" w:ascii="Calibri" w:hAnsi="Calibri" w:asciiTheme="minorHAnsi" w:cstheme="minorHAnsi" w:hAnsiTheme="minorHAnsi"/>
                <w:vertAlign w:val="superscript"/>
              </w:rPr>
              <w:t xml:space="preserve"> ο</w:t>
            </w:r>
            <w:r>
              <w:rPr>
                <w:rFonts w:cs="Calibri" w:ascii="Calibri" w:hAnsi="Calibri" w:asciiTheme="minorHAnsi" w:cstheme="minorHAnsi" w:hAnsiTheme="minorHAnsi"/>
              </w:rPr>
              <w:t xml:space="preserve"> ΠΑΙΔΙ</w:t>
            </w:r>
          </w:p>
        </w:tc>
        <w:tc>
          <w:tcPr>
            <w:tcW w:w="1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3</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ΠΑΙΔΙ</w:t>
            </w:r>
          </w:p>
        </w:tc>
        <w:tc>
          <w:tcPr>
            <w:tcW w:w="1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4</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ΠΑΙΔΙ</w:t>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5</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ΠΑΙΔΙ</w:t>
            </w:r>
          </w:p>
        </w:tc>
      </w:tr>
      <w:tr>
        <w:trPr/>
        <w:tc>
          <w:tcPr>
            <w:tcW w:w="2163"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4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55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5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340" w:hRule="atLeast"/>
        </w:trPr>
        <w:tc>
          <w:tcPr>
            <w:tcW w:w="9780" w:type="dxa"/>
            <w:gridSpan w:val="18"/>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b/>
              </w:rPr>
              <w:t>Αριθμός Παιδιών που έχει ασφαλίσει ο Εκπ/κος, για Ιατροφαρμακευτική περίθαλψη, στο βιβλιάριο του: ……..</w:t>
            </w:r>
          </w:p>
        </w:tc>
      </w:tr>
    </w:tbl>
    <w:tbl>
      <w:tblPr>
        <w:tblpPr w:bottomFromText="0" w:horzAnchor="margin" w:leftFromText="180" w:rightFromText="180" w:tblpX="0" w:tblpY="75" w:topFromText="0" w:vertAnchor="text"/>
        <w:tblW w:w="5000" w:type="pct"/>
        <w:jc w:val="left"/>
        <w:tblInd w:w="108" w:type="dxa"/>
        <w:tblLayout w:type="fixed"/>
        <w:tblCellMar>
          <w:top w:w="0" w:type="dxa"/>
          <w:left w:w="108" w:type="dxa"/>
          <w:bottom w:w="0" w:type="dxa"/>
          <w:right w:w="108" w:type="dxa"/>
        </w:tblCellMar>
        <w:tblLook w:val="01e0"/>
      </w:tblPr>
      <w:tblGrid>
        <w:gridCol w:w="818"/>
        <w:gridCol w:w="523"/>
        <w:gridCol w:w="80"/>
        <w:gridCol w:w="282"/>
        <w:gridCol w:w="282"/>
        <w:gridCol w:w="76"/>
        <w:gridCol w:w="145"/>
        <w:gridCol w:w="213"/>
        <w:gridCol w:w="69"/>
        <w:gridCol w:w="289"/>
        <w:gridCol w:w="282"/>
        <w:gridCol w:w="76"/>
        <w:gridCol w:w="206"/>
        <w:gridCol w:w="152"/>
        <w:gridCol w:w="69"/>
        <w:gridCol w:w="281"/>
        <w:gridCol w:w="8"/>
        <w:gridCol w:w="274"/>
        <w:gridCol w:w="84"/>
        <w:gridCol w:w="198"/>
        <w:gridCol w:w="160"/>
        <w:gridCol w:w="121"/>
        <w:gridCol w:w="137"/>
        <w:gridCol w:w="86"/>
        <w:gridCol w:w="281"/>
        <w:gridCol w:w="282"/>
        <w:gridCol w:w="282"/>
        <w:gridCol w:w="127"/>
        <w:gridCol w:w="154"/>
        <w:gridCol w:w="200"/>
        <w:gridCol w:w="21"/>
        <w:gridCol w:w="282"/>
        <w:gridCol w:w="51"/>
        <w:gridCol w:w="231"/>
        <w:gridCol w:w="123"/>
        <w:gridCol w:w="158"/>
        <w:gridCol w:w="196"/>
        <w:gridCol w:w="86"/>
        <w:gridCol w:w="221"/>
        <w:gridCol w:w="47"/>
        <w:gridCol w:w="235"/>
        <w:gridCol w:w="119"/>
        <w:gridCol w:w="163"/>
        <w:gridCol w:w="192"/>
        <w:gridCol w:w="92"/>
        <w:gridCol w:w="262"/>
        <w:gridCol w:w="22"/>
        <w:gridCol w:w="221"/>
        <w:gridCol w:w="111"/>
        <w:gridCol w:w="172"/>
        <w:gridCol w:w="182"/>
        <w:gridCol w:w="102"/>
        <w:gridCol w:w="250"/>
      </w:tblGrid>
      <w:tr>
        <w:trPr>
          <w:trHeight w:val="397" w:hRule="atLeast"/>
        </w:trPr>
        <w:tc>
          <w:tcPr>
            <w:tcW w:w="1341"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ascii="Calibri" w:hAnsi="Calibri" w:asciiTheme="minorHAnsi" w:cstheme="minorHAnsi" w:hAnsiTheme="minorHAnsi"/>
                <w:b/>
              </w:rPr>
              <w:t>Α.Μ. ΕΦΚΑ</w:t>
            </w:r>
          </w:p>
        </w:tc>
        <w:tc>
          <w:tcPr>
            <w:tcW w:w="362"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3"/>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8"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258" w:type="dxa"/>
            <w:gridSpan w:val="2"/>
            <w:tcBorders>
              <w:left w:val="single" w:sz="4" w:space="0" w:color="000000"/>
              <w:bottom w:val="single" w:sz="4" w:space="0" w:color="000000"/>
              <w:right w:val="single" w:sz="4" w:space="0" w:color="000000"/>
            </w:tcBorders>
            <w:shd w:color="auto" w:fill="000000" w:val="clear"/>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1058" w:type="dxa"/>
            <w:gridSpan w:val="5"/>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ascii="Calibri" w:hAnsi="Calibri" w:asciiTheme="minorHAnsi" w:cstheme="minorHAnsi" w:hAnsiTheme="minorHAnsi"/>
                <w:b/>
              </w:rPr>
              <w:t>Α.Μ.Κ.Α</w:t>
            </w:r>
          </w:p>
        </w:tc>
        <w:tc>
          <w:tcPr>
            <w:tcW w:w="354"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3"/>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3"/>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5"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2"/>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3"/>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c>
          <w:tcPr>
            <w:tcW w:w="3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b/>
                <w:b/>
              </w:rPr>
            </w:pPr>
            <w:r>
              <w:rPr>
                <w:rFonts w:cs="Calibri" w:cstheme="minorHAnsi" w:ascii="Calibri" w:hAnsi="Calibri"/>
                <w:b/>
              </w:rPr>
            </w:r>
          </w:p>
        </w:tc>
      </w:tr>
      <w:tr>
        <w:trPr>
          <w:trHeight w:val="454" w:hRule="atLeast"/>
        </w:trPr>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ascii="Calibri" w:hAnsi="Calibri" w:asciiTheme="minorHAnsi" w:cstheme="minorHAnsi" w:hAnsiTheme="minorHAnsi"/>
                <w:b/>
                <w:lang w:val="en-US"/>
              </w:rPr>
              <w:t>IBAN</w:t>
            </w:r>
            <w:r>
              <w:rPr>
                <w:rFonts w:cs="Calibri" w:ascii="Calibri" w:hAnsi="Calibri" w:asciiTheme="minorHAnsi" w:cstheme="minorHAnsi" w:hAnsiTheme="minorHAnsi"/>
                <w:b/>
              </w:rPr>
              <w:t>:</w:t>
            </w:r>
          </w:p>
        </w:tc>
        <w:tc>
          <w:tcPr>
            <w:tcW w:w="6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GR</w:t>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21" w:type="dxa"/>
            <w:gridSpan w:val="2"/>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21" w:type="dxa"/>
            <w:gridSpan w:val="2"/>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23" w:type="dxa"/>
            <w:gridSpan w:val="2"/>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21" w:type="dxa"/>
            <w:gridSpan w:val="2"/>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21"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rPr>
            </w:pPr>
            <w:r>
              <w:rPr>
                <w:rFonts w:cs="Calibri" w:cstheme="minorHAnsi" w:ascii="Calibri" w:hAnsi="Calibri"/>
                <w:b/>
              </w:rPr>
            </w:r>
          </w:p>
        </w:tc>
        <w:tc>
          <w:tcPr>
            <w:tcW w:w="221"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c>
          <w:tcPr>
            <w:tcW w:w="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b/>
                <w:b/>
                <w:lang w:val="en-US"/>
              </w:rPr>
            </w:pPr>
            <w:r>
              <w:rPr>
                <w:rFonts w:cs="Calibri" w:cstheme="minorHAnsi" w:ascii="Calibri" w:hAnsi="Calibri"/>
                <w:b/>
                <w:lang w:val="en-US"/>
              </w:rPr>
            </w:r>
          </w:p>
        </w:tc>
      </w:tr>
    </w:tbl>
    <w:tbl>
      <w:tblPr>
        <w:tblW w:w="5000" w:type="pct"/>
        <w:jc w:val="left"/>
        <w:tblInd w:w="0" w:type="dxa"/>
        <w:tblLayout w:type="fixed"/>
        <w:tblCellMar>
          <w:top w:w="0" w:type="dxa"/>
          <w:left w:w="108" w:type="dxa"/>
          <w:bottom w:w="0" w:type="dxa"/>
          <w:right w:w="108" w:type="dxa"/>
        </w:tblCellMar>
        <w:tblLook w:val="04a0"/>
      </w:tblPr>
      <w:tblGrid>
        <w:gridCol w:w="1630"/>
        <w:gridCol w:w="864"/>
        <w:gridCol w:w="1766"/>
        <w:gridCol w:w="1680"/>
        <w:gridCol w:w="272"/>
        <w:gridCol w:w="1033"/>
        <w:gridCol w:w="116"/>
        <w:gridCol w:w="2419"/>
      </w:tblGrid>
      <w:tr>
        <w:trPr>
          <w:trHeight w:val="283" w:hRule="atLeast"/>
        </w:trPr>
        <w:tc>
          <w:tcPr>
            <w:tcW w:w="621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b/>
                <w:b/>
              </w:rPr>
            </w:pPr>
            <w:r>
              <w:rPr>
                <w:rFonts w:cs="Calibri" w:ascii="Calibri" w:hAnsi="Calibri" w:asciiTheme="minorHAnsi" w:cstheme="minorHAnsi" w:hAnsiTheme="minorHAnsi"/>
                <w:b/>
              </w:rPr>
              <w:t>Απαντήστε με ΝΑΙ ή ΟΧΙ:</w:t>
            </w:r>
          </w:p>
        </w:tc>
        <w:tc>
          <w:tcPr>
            <w:tcW w:w="11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ΝΑΙ/ΟΧΙ</w:t>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Υπηρεσία ΟΑΕΔ</w:t>
            </w:r>
          </w:p>
        </w:tc>
      </w:tr>
      <w:tr>
        <w:trPr>
          <w:trHeight w:val="283" w:hRule="atLeast"/>
        </w:trPr>
        <w:tc>
          <w:tcPr>
            <w:tcW w:w="621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Λαμβάνω μέχρι σήμερα επίδομα ανεργίας</w:t>
            </w:r>
          </w:p>
        </w:tc>
        <w:tc>
          <w:tcPr>
            <w:tcW w:w="11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283" w:hRule="atLeast"/>
        </w:trPr>
        <w:tc>
          <w:tcPr>
            <w:tcW w:w="621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Είμαι συνταξιούχος</w:t>
            </w:r>
          </w:p>
        </w:tc>
        <w:tc>
          <w:tcPr>
            <w:tcW w:w="11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rHeight w:val="283" w:hRule="atLeast"/>
        </w:trPr>
        <w:tc>
          <w:tcPr>
            <w:tcW w:w="621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Ανάληψη Εργασίας για πρώτη φορά, από 01/01/2022 (παρ. 1 του άρθρου 6 του ν. 4826/2021, ασφάλιση Τ.Ε.Κ.Α.)</w:t>
            </w:r>
          </w:p>
        </w:tc>
        <w:tc>
          <w:tcPr>
            <w:tcW w:w="11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9780"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6"/>
              </w:numPr>
              <w:overflowPunct w:val="true"/>
              <w:spacing w:before="0" w:after="2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 xml:space="preserve">Για παιδιά άνω των 18 ετών που φοιτούν σε Σχολή ,προσκομίζεται </w:t>
            </w:r>
            <w:r>
              <w:rPr>
                <w:rFonts w:cs="Calibri" w:ascii="Calibri" w:hAnsi="Calibri" w:asciiTheme="minorHAnsi" w:cstheme="minorHAnsi" w:hAnsiTheme="minorHAnsi"/>
                <w:u w:val="single"/>
              </w:rPr>
              <w:t>βεβαίωση φοίτησης</w:t>
            </w:r>
            <w:r>
              <w:rPr>
                <w:rFonts w:cs="Calibri" w:ascii="Calibri" w:hAnsi="Calibri" w:asciiTheme="minorHAnsi" w:cstheme="minorHAnsi" w:hAnsiTheme="minorHAnsi"/>
              </w:rPr>
              <w:t>.</w:t>
            </w:r>
          </w:p>
          <w:p>
            <w:pPr>
              <w:pStyle w:val="Normal"/>
              <w:widowControl w:val="false"/>
              <w:numPr>
                <w:ilvl w:val="0"/>
                <w:numId w:val="36"/>
              </w:numPr>
              <w:overflowPunct w:val="true"/>
              <w:spacing w:before="0" w:after="20"/>
              <w:textAlignment w:val="baseline"/>
              <w:rPr>
                <w:rFonts w:ascii="Calibri" w:hAnsi="Calibri" w:cs="Calibri" w:asciiTheme="minorHAnsi" w:cstheme="minorHAnsi" w:hAnsiTheme="minorHAnsi"/>
              </w:rPr>
            </w:pPr>
            <w:r>
              <w:rPr>
                <w:rFonts w:cs="Calibri" w:ascii="Calibri" w:hAnsi="Calibri" w:asciiTheme="minorHAnsi" w:cstheme="minorHAnsi" w:hAnsiTheme="minorHAnsi"/>
              </w:rPr>
              <w:t>Για αναπληρωτές που είναι ήδη ασφαλισμένοι και σε άλλα κλαδικά Ταμεία να συμπληρώνεται υποχρεωτικά ο παρακάτω πίνακας:</w:t>
            </w:r>
          </w:p>
        </w:tc>
      </w:tr>
      <w:tr>
        <w:trPr/>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ΤΑΜΕΙΟ</w:t>
            </w:r>
          </w:p>
        </w:tc>
        <w:tc>
          <w:tcPr>
            <w:tcW w:w="8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Αρ. Μητρώου</w:t>
            </w:r>
          </w:p>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Κλαδικού Ταμείου</w:t>
            </w:r>
          </w:p>
        </w:tc>
        <w:tc>
          <w:tcPr>
            <w:tcW w:w="1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Παλιός ή Νέος Ασφαλισμένος</w:t>
            </w:r>
          </w:p>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(προ του 1993 ή μετά)</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Με 5/ετια </w:t>
            </w:r>
          </w:p>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(ΝΑΙ/ΟΧΙ)</w:t>
            </w: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Συμπλήρωση 35</w:t>
            </w:r>
            <w:r>
              <w:rPr>
                <w:rFonts w:cs="Calibri" w:ascii="Calibri" w:hAnsi="Calibri" w:asciiTheme="minorHAnsi" w:cstheme="minorHAnsi" w:hAnsiTheme="minorHAnsi"/>
                <w:vertAlign w:val="superscript"/>
              </w:rPr>
              <w:t>ου</w:t>
            </w:r>
            <w:r>
              <w:rPr>
                <w:rFonts w:cs="Calibri" w:ascii="Calibri" w:hAnsi="Calibri" w:asciiTheme="minorHAnsi" w:cstheme="minorHAnsi" w:hAnsiTheme="minorHAnsi"/>
              </w:rPr>
              <w:t xml:space="preserve"> έτους ηλικίας</w:t>
            </w:r>
          </w:p>
          <w:p>
            <w:pPr>
              <w:pStyle w:val="Normal"/>
              <w:widowControl w:val="false"/>
              <w:jc w:val="center"/>
              <w:rPr>
                <w:rFonts w:ascii="Calibri" w:hAnsi="Calibri" w:cs="Calibri" w:asciiTheme="minorHAnsi" w:cstheme="minorHAnsi" w:hAnsiTheme="minorHAnsi"/>
              </w:rPr>
            </w:pPr>
            <w:r>
              <w:rPr>
                <w:rFonts w:cs="Calibri" w:ascii="Calibri" w:hAnsi="Calibri" w:asciiTheme="minorHAnsi" w:cstheme="minorHAnsi" w:hAnsiTheme="minorHAnsi"/>
              </w:rPr>
              <w:t>( για το ΤΣΜΕΔΕ)</w:t>
            </w:r>
          </w:p>
        </w:tc>
      </w:tr>
      <w:tr>
        <w:trPr/>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ΤΕΑΧ</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ΝΟΜΙΚΩΝ</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ΤΣΜΕΔΕ</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ΤΣΑΥ</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ΑΛΛΟ</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2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bl>
    <w:p>
      <w:pPr>
        <w:pStyle w:val="Normal"/>
        <w:rPr>
          <w:rFonts w:ascii="Calibri" w:hAnsi="Calibri" w:cs="Calibri" w:asciiTheme="minorHAnsi" w:cstheme="minorHAnsi" w:hAnsiTheme="minorHAnsi"/>
        </w:rPr>
      </w:pPr>
      <w:r>
        <w:rPr>
          <w:rFonts w:cs="Calibri" w:cstheme="minorHAnsi" w:ascii="Calibri" w:hAnsi="Calibri"/>
        </w:rPr>
      </w:r>
    </w:p>
    <w:tbl>
      <w:tblPr>
        <w:tblW w:w="9997" w:type="dxa"/>
        <w:jc w:val="left"/>
        <w:tblInd w:w="0" w:type="dxa"/>
        <w:tblLayout w:type="fixed"/>
        <w:tblCellMar>
          <w:top w:w="0" w:type="dxa"/>
          <w:left w:w="108" w:type="dxa"/>
          <w:bottom w:w="0" w:type="dxa"/>
          <w:right w:w="108" w:type="dxa"/>
        </w:tblCellMar>
        <w:tblLook w:val="04a0"/>
      </w:tblPr>
      <w:tblGrid>
        <w:gridCol w:w="5833"/>
        <w:gridCol w:w="4163"/>
      </w:tblGrid>
      <w:tr>
        <w:trPr/>
        <w:tc>
          <w:tcPr>
            <w:tcW w:w="5833" w:type="dxa"/>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c>
          <w:tcPr>
            <w:tcW w:w="4163" w:type="dxa"/>
            <w:tcBorders/>
            <w:vAlign w:val="bottom"/>
          </w:tcPr>
          <w:p>
            <w:pPr>
              <w:pStyle w:val="Normal"/>
              <w:widowControl w:val="false"/>
              <w:spacing w:lineRule="auto" w:line="360"/>
              <w:jc w:val="center"/>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w:t>
            </w:r>
          </w:p>
          <w:p>
            <w:pPr>
              <w:pStyle w:val="Normal"/>
              <w:widowControl w:val="false"/>
              <w:spacing w:lineRule="auto" w:line="360"/>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Η δηλούσα / </w:t>
            </w:r>
            <w:r>
              <w:rPr>
                <w:rFonts w:cs="Calibri" w:ascii="Calibri" w:hAnsi="Calibri" w:asciiTheme="minorHAnsi" w:cstheme="minorHAnsi" w:hAnsiTheme="minorHAnsi"/>
                <w:lang w:val="en-US"/>
              </w:rPr>
              <w:t>O</w:t>
            </w:r>
            <w:r>
              <w:rPr>
                <w:rFonts w:cs="Calibri" w:ascii="Calibri" w:hAnsi="Calibri" w:asciiTheme="minorHAnsi" w:cstheme="minorHAnsi" w:hAnsiTheme="minorHAnsi"/>
              </w:rPr>
              <w:t xml:space="preserve"> δηλών</w:t>
            </w:r>
          </w:p>
        </w:tc>
      </w:tr>
    </w:tbl>
    <w:p>
      <w:pPr>
        <w:pStyle w:val="Normal"/>
        <w:shd w:val="clear" w:color="auto" w:fill="FFFFFF"/>
        <w:jc w:val="both"/>
        <w:rPr>
          <w:rFonts w:ascii="Calibri" w:hAnsi="Calibri" w:cs="Calibri" w:asciiTheme="minorHAnsi" w:hAnsiTheme="minorHAnsi"/>
          <w:b/>
          <w:b/>
          <w:bCs/>
          <w:sz w:val="22"/>
          <w:szCs w:val="22"/>
        </w:rPr>
      </w:pPr>
      <w:r>
        <w:rPr>
          <w:rFonts w:cs="Calibri" w:ascii="Calibri" w:hAnsi="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br w:type="page"/>
      </w:r>
    </w:p>
    <w:p>
      <w:pPr>
        <w:pStyle w:val="Style22"/>
        <w:pBdr>
          <w:top w:val="single" w:sz="4" w:space="0" w:color="000000"/>
          <w:left w:val="single" w:sz="4" w:space="0" w:color="000000"/>
          <w:bottom w:val="single" w:sz="4" w:space="1" w:color="000000"/>
          <w:right w:val="single" w:sz="4" w:space="8" w:color="000000"/>
        </w:pBdr>
        <w:shd w:val="clear" w:color="auto" w:fill="E0E0E0"/>
        <w:jc w:val="both"/>
        <w:rPr>
          <w:rFonts w:ascii="Calibri" w:hAnsi="Calibri" w:cs="Calibri" w:asciiTheme="minorHAnsi" w:hAnsiTheme="minorHAnsi"/>
          <w:sz w:val="22"/>
        </w:rPr>
      </w:pPr>
      <w:bookmarkStart w:id="162" w:name="_Toc142905146"/>
      <w:r>
        <w:rPr>
          <w:rFonts w:cs="Calibri" w:ascii="Calibri" w:hAnsi="Calibri" w:asciiTheme="minorHAnsi" w:hAnsiTheme="minorHAnsi"/>
          <w:sz w:val="22"/>
        </w:rPr>
        <w:t>ΥΠΟΔΕΙΓΜΑ 4: ΣΧΕΔΙΟ ΑΠΟΦΑΣΗΣ ΤΟΠΟΘΕΤΗΣΗΣ - ΔΙΑΘΕΣΗΣ ΑΝΑΠΛΗΡΩΤΗ ΕΚΠΑΙΔΕΥΤΙΚΟΥ/ΕΕΠ/ΕΒΠ ΣΕ ΣΧΟΛΙΚΕΣ ΜΟΝΑΔΕΣ</w:t>
      </w:r>
      <w:bookmarkEnd w:id="162"/>
    </w:p>
    <w:p>
      <w:pPr>
        <w:pStyle w:val="Normal"/>
        <w:tabs>
          <w:tab w:val="clear" w:pos="720"/>
          <w:tab w:val="center" w:pos="4153" w:leader="none"/>
          <w:tab w:val="right" w:pos="8306" w:leader="none"/>
        </w:tabs>
        <w:jc w:val="right"/>
        <w:rPr>
          <w:rFonts w:ascii="Calibri" w:hAnsi="Calibri" w:asciiTheme="minorHAnsi" w:hAnsiTheme="minorHAnsi"/>
          <w:b/>
          <w:b/>
          <w:sz w:val="22"/>
          <w:szCs w:val="22"/>
        </w:rPr>
      </w:pPr>
      <w:r>
        <w:rPr>
          <w:rFonts w:eastAsia="Calibri" w:cs="Calibri" w:ascii="Calibri" w:hAnsi="Calibri" w:asciiTheme="minorHAnsi" w:cstheme="minorHAnsi" w:hAnsiTheme="minorHAnsi"/>
          <w:b/>
          <w:sz w:val="22"/>
          <w:szCs w:val="22"/>
          <w:lang w:eastAsia="en-US"/>
        </w:rPr>
        <w:t>ΑΝΑΡΤΗΤΕΑ ΣΤΟ ΔΙΑΔΙΚΤΥΟ</w:t>
      </w:r>
    </w:p>
    <w:tbl>
      <w:tblPr>
        <w:tblW w:w="5000" w:type="pct"/>
        <w:jc w:val="center"/>
        <w:tblInd w:w="0" w:type="dxa"/>
        <w:tblLayout w:type="fixed"/>
        <w:tblCellMar>
          <w:top w:w="0" w:type="dxa"/>
          <w:left w:w="108" w:type="dxa"/>
          <w:bottom w:w="0" w:type="dxa"/>
          <w:right w:w="108" w:type="dxa"/>
        </w:tblCellMar>
        <w:tblLook w:val="01e0"/>
      </w:tblPr>
      <w:tblGrid>
        <w:gridCol w:w="2175"/>
        <w:gridCol w:w="409"/>
        <w:gridCol w:w="2308"/>
        <w:gridCol w:w="4888"/>
      </w:tblGrid>
      <w:tr>
        <w:trPr/>
        <w:tc>
          <w:tcPr>
            <w:tcW w:w="4892" w:type="dxa"/>
            <w:gridSpan w:val="3"/>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drawing>
                <wp:inline distT="0" distB="0" distL="0" distR="0">
                  <wp:extent cx="476250" cy="466090"/>
                  <wp:effectExtent l="0" t="0" r="0" b="0"/>
                  <wp:docPr id="17" name="Εικόνα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Εικόνα11" descr=""/>
                          <pic:cNvPicPr>
                            <a:picLocks noChangeAspect="1" noChangeArrowheads="1"/>
                          </pic:cNvPicPr>
                        </pic:nvPicPr>
                        <pic:blipFill>
                          <a:blip r:embed="rId40"/>
                          <a:stretch>
                            <a:fillRect/>
                          </a:stretch>
                        </pic:blipFill>
                        <pic:spPr bwMode="auto">
                          <a:xfrm>
                            <a:off x="0" y="0"/>
                            <a:ext cx="476250" cy="466090"/>
                          </a:xfrm>
                          <a:prstGeom prst="rect">
                            <a:avLst/>
                          </a:prstGeom>
                        </pic:spPr>
                      </pic:pic>
                    </a:graphicData>
                  </a:graphic>
                </wp:inline>
              </w:drawing>
            </w:r>
          </w:p>
        </w:tc>
        <w:tc>
          <w:tcPr>
            <w:tcW w:w="4888" w:type="dxa"/>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drawing>
                <wp:anchor behindDoc="0" distT="0" distB="0" distL="114300" distR="114300" simplePos="0" locked="0" layoutInCell="1" allowOverlap="1" relativeHeight="19">
                  <wp:simplePos x="0" y="0"/>
                  <wp:positionH relativeFrom="column">
                    <wp:posOffset>1181735</wp:posOffset>
                  </wp:positionH>
                  <wp:positionV relativeFrom="paragraph">
                    <wp:posOffset>3810</wp:posOffset>
                  </wp:positionV>
                  <wp:extent cx="539750" cy="370840"/>
                  <wp:effectExtent l="0" t="0" r="0" b="0"/>
                  <wp:wrapSquare wrapText="bothSides"/>
                  <wp:docPr id="18" name="Εικόνα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12" descr=""/>
                          <pic:cNvPicPr>
                            <a:picLocks noChangeAspect="1" noChangeArrowheads="1"/>
                          </pic:cNvPicPr>
                        </pic:nvPicPr>
                        <pic:blipFill>
                          <a:blip r:embed="rId41"/>
                          <a:stretch>
                            <a:fillRect/>
                          </a:stretch>
                        </pic:blipFill>
                        <pic:spPr bwMode="auto">
                          <a:xfrm>
                            <a:off x="0" y="0"/>
                            <a:ext cx="539750" cy="370840"/>
                          </a:xfrm>
                          <a:prstGeom prst="rect">
                            <a:avLst/>
                          </a:prstGeom>
                        </pic:spPr>
                      </pic:pic>
                    </a:graphicData>
                  </a:graphic>
                </wp:anchor>
              </w:drawing>
            </w:r>
          </w:p>
        </w:tc>
      </w:tr>
      <w:tr>
        <w:trPr/>
        <w:tc>
          <w:tcPr>
            <w:tcW w:w="4892" w:type="dxa"/>
            <w:gridSpan w:val="3"/>
            <w:tcBorders/>
          </w:tcPr>
          <w:p>
            <w:pPr>
              <w:pStyle w:val="Normal"/>
              <w:widowControl w:val="false"/>
              <w:tabs>
                <w:tab w:val="clear" w:pos="720"/>
                <w:tab w:val="center" w:pos="4153" w:leader="none"/>
                <w:tab w:val="right" w:pos="8306" w:leader="none"/>
              </w:tabs>
              <w:jc w:val="center"/>
              <w:rPr>
                <w:rFonts w:ascii="Calibri" w:hAnsi="Calibri" w:eastAsia="Calibri" w:cs="Calibri"/>
                <w:b/>
                <w:b/>
                <w:sz w:val="22"/>
                <w:szCs w:val="22"/>
                <w:lang w:eastAsia="en-US"/>
              </w:rPr>
            </w:pPr>
            <w:r>
              <w:rPr>
                <w:rFonts w:eastAsia="Calibri" w:cs="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eastAsia="Calibri" w:cs="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keepNext w:val="true"/>
              <w:widowControl w:val="false"/>
              <w:tabs>
                <w:tab w:val="clear" w:pos="720"/>
                <w:tab w:val="center" w:pos="4153" w:leader="none"/>
                <w:tab w:val="right" w:pos="8306" w:leader="none"/>
              </w:tabs>
              <w:jc w:val="center"/>
              <w:rPr>
                <w:rFonts w:ascii="Calibri" w:hAnsi="Calibri" w:eastAsia="Calibri" w:cs="Calibri"/>
                <w:sz w:val="22"/>
                <w:szCs w:val="22"/>
                <w:lang w:eastAsia="en-US"/>
              </w:rPr>
            </w:pPr>
            <w:r>
              <w:rPr>
                <w:rFonts w:cs="Calibri" w:ascii="Calibri" w:hAnsi="Calibri"/>
                <w:sz w:val="22"/>
                <w:szCs w:val="22"/>
              </w:rPr>
              <w:t>-----</w:t>
            </w:r>
          </w:p>
        </w:tc>
        <w:tc>
          <w:tcPr>
            <w:tcW w:w="4888" w:type="dxa"/>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ΕΥΡΩΠΑΪΚΟ ΚΟΙΝΩΝΙΚΟ TAMEIO + (ΕΚΤ+)</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tc>
      </w:tr>
      <w:tr>
        <w:trPr>
          <w:trHeight w:val="814" w:hRule="atLeast"/>
        </w:trPr>
        <w:tc>
          <w:tcPr>
            <w:tcW w:w="4892" w:type="dxa"/>
            <w:gridSpan w:val="3"/>
            <w:tcBorders/>
          </w:tcPr>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ΔΙΕΥΘΥΝΣΗ </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highlight w:val="yellow"/>
                <w:lang w:eastAsia="en-US"/>
              </w:rPr>
              <w:t>ΠΡΩΤΟΒΑΘΜΙΑΣ / ΔΕΥΤΕΡΟΒΑΘΜΙΑΣ</w:t>
            </w:r>
            <w:r>
              <w:rPr>
                <w:rFonts w:eastAsia="Calibri" w:cs="Calibri" w:ascii="Calibri" w:hAnsi="Calibri" w:asciiTheme="minorHAnsi" w:cstheme="minorHAnsi" w:hAnsiTheme="minorHAnsi"/>
                <w:b/>
                <w:sz w:val="22"/>
                <w:szCs w:val="22"/>
                <w:lang w:eastAsia="en-US"/>
              </w:rPr>
              <w:t xml:space="preserve"> ΕΚΠΑΙΔΕΥΣΗΣ </w:t>
            </w:r>
          </w:p>
          <w:p>
            <w:pPr>
              <w:pStyle w:val="Normal"/>
              <w:keepNext w:val="true"/>
              <w:widowControl w:val="false"/>
              <w:tabs>
                <w:tab w:val="clear" w:pos="720"/>
                <w:tab w:val="center" w:pos="4153" w:leader="none"/>
                <w:tab w:val="right" w:pos="8306" w:leader="none"/>
              </w:tabs>
              <w:spacing w:before="120" w:after="0"/>
              <w:jc w:val="center"/>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w:t>
            </w:r>
          </w:p>
        </w:tc>
        <w:tc>
          <w:tcPr>
            <w:tcW w:w="4888" w:type="dxa"/>
            <w:tcBorders/>
          </w:tcPr>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cstheme="minorHAnsi" w:ascii="Calibri" w:hAnsi="Calibri"/>
                <w:sz w:val="22"/>
                <w:szCs w:val="22"/>
                <w:lang w:eastAsia="en-US"/>
              </w:rPr>
            </w:r>
          </w:p>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Ημερομηνία: ………………..</w:t>
            </w:r>
          </w:p>
          <w:p>
            <w:pPr>
              <w:pStyle w:val="Normal"/>
              <w:keepNext w:val="true"/>
              <w:widowControl w:val="false"/>
              <w:tabs>
                <w:tab w:val="clear" w:pos="720"/>
                <w:tab w:val="center" w:pos="4153" w:leader="none"/>
                <w:tab w:val="right" w:pos="8306" w:leader="none"/>
              </w:tabs>
              <w:rPr>
                <w:rFonts w:ascii="Calibri" w:hAnsi="Calibri" w:eastAsia="Calibri" w:cs="Calibri" w:asciiTheme="minorHAnsi" w:cstheme="minorHAnsi" w:hAnsiTheme="minorHAnsi"/>
                <w:sz w:val="22"/>
                <w:szCs w:val="22"/>
                <w:lang w:eastAsia="en-US"/>
              </w:rPr>
            </w:pPr>
            <w:r>
              <w:rPr>
                <w:rFonts w:eastAsia="Calibri" w:cs="Calibri" w:ascii="Calibri" w:hAnsi="Calibri" w:asciiTheme="minorHAnsi" w:cstheme="minorHAnsi" w:hAnsiTheme="minorHAnsi"/>
                <w:sz w:val="22"/>
                <w:szCs w:val="22"/>
                <w:lang w:eastAsia="en-US"/>
              </w:rPr>
              <w:t>Αριθ. Πρωτ:  ……..</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Ταχ. Δ/νση</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restart"/>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4"/>
                <w:szCs w:val="24"/>
              </w:rPr>
              <w:t>ΑΠΟΦΑΣΗ</w:t>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Τ.Κ. - Πόλη</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Ιστοσελίδα</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Πληροφορίες</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888" w:type="dxa"/>
            <w:vMerge w:val="continue"/>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Τηλέφωνο</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c>
          <w:tcPr>
            <w:tcW w:w="4888" w:type="dxa"/>
            <w:vMerge w:val="continue"/>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175"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Fax</w:t>
            </w:r>
          </w:p>
        </w:tc>
        <w:tc>
          <w:tcPr>
            <w:tcW w:w="409"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308" w:type="dxa"/>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c>
          <w:tcPr>
            <w:tcW w:w="4888" w:type="dxa"/>
            <w:vMerge w:val="continue"/>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bl>
    <w:p>
      <w:pPr>
        <w:pStyle w:val="Style17"/>
        <w:tabs>
          <w:tab w:val="clear" w:pos="720"/>
          <w:tab w:val="left" w:pos="1134" w:leader="none"/>
        </w:tabs>
        <w:ind w:right="-6" w:hanging="0"/>
        <w:jc w:val="both"/>
        <w:rPr>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Style17"/>
        <w:spacing w:lineRule="auto" w:line="276" w:before="0" w:after="120"/>
        <w:ind w:left="828" w:right="-6" w:hanging="828"/>
        <w:jc w:val="both"/>
        <w:rPr>
          <w:rFonts w:ascii="Calibri" w:hAnsi="Calibri" w:cs="Arial" w:asciiTheme="minorHAnsi" w:hAnsiTheme="minorHAnsi"/>
          <w:sz w:val="22"/>
          <w:szCs w:val="22"/>
        </w:rPr>
      </w:pPr>
      <w:r>
        <w:rPr>
          <w:rFonts w:cs="Arial" w:ascii="Calibri" w:hAnsi="Calibri" w:asciiTheme="minorHAnsi" w:hAnsiTheme="minorHAnsi"/>
          <w:sz w:val="22"/>
          <w:szCs w:val="22"/>
        </w:rPr>
        <w:t>ΘΕΜΑ:</w:t>
      </w:r>
      <w:r>
        <w:rPr>
          <w:rFonts w:cs="Arial" w:ascii="Calibri" w:hAnsi="Calibri" w:asciiTheme="minorHAnsi" w:hAnsiTheme="minorHAnsi"/>
          <w:b w:val="false"/>
          <w:sz w:val="22"/>
          <w:szCs w:val="22"/>
        </w:rPr>
        <w:tab/>
      </w:r>
      <w:r>
        <w:rPr>
          <w:rFonts w:cs="Arial" w:ascii="Calibri" w:hAnsi="Calibri" w:asciiTheme="minorHAnsi" w:hAnsiTheme="minorHAnsi"/>
          <w:sz w:val="22"/>
          <w:szCs w:val="22"/>
        </w:rPr>
        <w:t xml:space="preserve">Απόφαση τοποθέτησης-διάθεσης αναπληρωτών εκπαιδευτικών/ΕΕΠ/ΕΒΠσε Σχολικές Μονάδες της Διεύθυνσης </w:t>
      </w:r>
      <w:r>
        <w:rPr>
          <w:rFonts w:ascii="Calibri" w:hAnsi="Calibri" w:asciiTheme="minorHAnsi" w:hAnsiTheme="minorHAnsi"/>
          <w:sz w:val="22"/>
          <w:szCs w:val="22"/>
          <w:highlight w:val="yellow"/>
        </w:rPr>
        <w:t>Πρωτοβάθμιας/Δευτεροβάθμιας</w:t>
      </w:r>
      <w:r>
        <w:rPr>
          <w:rFonts w:cs="Arial" w:ascii="Calibri" w:hAnsi="Calibri" w:asciiTheme="minorHAnsi" w:hAnsiTheme="minorHAnsi"/>
          <w:sz w:val="22"/>
          <w:szCs w:val="22"/>
        </w:rPr>
        <w:t xml:space="preserve"> Εκπαίδευσης ………………………. στο πλαίσιο της Πράξης: «</w:t>
      </w:r>
      <w:r>
        <w:rPr>
          <w:rFonts w:ascii="Calibri" w:hAnsi="Calibri" w:asciiTheme="minorHAnsi" w:hAnsiTheme="minorHAnsi"/>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p>
      <w:pPr>
        <w:pStyle w:val="Style17"/>
        <w:tabs>
          <w:tab w:val="clear" w:pos="720"/>
          <w:tab w:val="left" w:pos="1134" w:leader="none"/>
        </w:tabs>
        <w:spacing w:before="0" w:after="120"/>
        <w:ind w:left="828" w:right="-6" w:hanging="900"/>
        <w:jc w:val="both"/>
        <w:rPr>
          <w:rFonts w:ascii="Calibri" w:hAnsi="Calibri" w:cs="Arial" w:asciiTheme="minorHAnsi" w:hAnsiTheme="minorHAnsi"/>
          <w:b w:val="false"/>
          <w:b w:val="false"/>
          <w:sz w:val="22"/>
          <w:szCs w:val="22"/>
        </w:rPr>
      </w:pPr>
      <w:r>
        <w:rPr>
          <w:rFonts w:cs="Arial" w:ascii="Calibri" w:hAnsi="Calibri"/>
          <w:b w:val="false"/>
          <w:sz w:val="22"/>
          <w:szCs w:val="22"/>
        </w:rPr>
      </w:r>
    </w:p>
    <w:p>
      <w:pPr>
        <w:pStyle w:val="Style17"/>
        <w:tabs>
          <w:tab w:val="clear" w:pos="720"/>
          <w:tab w:val="left" w:pos="1134" w:leader="none"/>
        </w:tabs>
        <w:spacing w:lineRule="auto" w:line="276" w:before="0" w:after="120"/>
        <w:ind w:right="-6" w:hanging="0"/>
        <w:rPr>
          <w:rFonts w:ascii="Calibri" w:hAnsi="Calibri" w:asciiTheme="minorHAnsi" w:hAnsiTheme="minorHAnsi"/>
          <w:sz w:val="22"/>
          <w:szCs w:val="22"/>
        </w:rPr>
      </w:pPr>
      <w:r>
        <w:rPr>
          <w:rFonts w:ascii="Calibri" w:hAnsi="Calibri" w:asciiTheme="minorHAnsi" w:hAnsiTheme="minorHAnsi"/>
          <w:sz w:val="22"/>
          <w:szCs w:val="22"/>
        </w:rPr>
        <w:t xml:space="preserve">Ο/Η Διευθυντής/ντρια της Διεύθυνσης </w:t>
      </w:r>
      <w:r>
        <w:rPr>
          <w:rFonts w:ascii="Calibri" w:hAnsi="Calibri" w:asciiTheme="minorHAnsi" w:hAnsiTheme="minorHAnsi"/>
          <w:sz w:val="22"/>
          <w:szCs w:val="22"/>
          <w:highlight w:val="yellow"/>
        </w:rPr>
        <w:t>Πρωτοβάθμιας/Δευτεροβάθμιας</w:t>
      </w:r>
    </w:p>
    <w:p>
      <w:pPr>
        <w:pStyle w:val="Style17"/>
        <w:tabs>
          <w:tab w:val="clear" w:pos="720"/>
          <w:tab w:val="left" w:pos="1134" w:leader="none"/>
        </w:tabs>
        <w:spacing w:lineRule="auto" w:line="276" w:before="0" w:after="120"/>
        <w:ind w:right="-6" w:hanging="0"/>
        <w:rPr>
          <w:rFonts w:ascii="Calibri" w:hAnsi="Calibri" w:asciiTheme="minorHAnsi" w:hAnsiTheme="minorHAnsi"/>
          <w:sz w:val="22"/>
          <w:szCs w:val="22"/>
        </w:rPr>
      </w:pPr>
      <w:r>
        <w:rPr>
          <w:rFonts w:ascii="Calibri" w:hAnsi="Calibri" w:asciiTheme="minorHAnsi" w:hAnsiTheme="minorHAnsi"/>
          <w:sz w:val="22"/>
          <w:szCs w:val="22"/>
        </w:rPr>
        <w:t>Εκπαίδευσης ……………………………..</w:t>
      </w:r>
    </w:p>
    <w:p>
      <w:pPr>
        <w:pStyle w:val="Style17"/>
        <w:tabs>
          <w:tab w:val="clear" w:pos="720"/>
          <w:tab w:val="left" w:pos="1134" w:leader="none"/>
        </w:tabs>
        <w:spacing w:lineRule="auto" w:line="276" w:before="0" w:after="120"/>
        <w:ind w:right="-6"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276" w:before="0" w:after="120"/>
        <w:ind w:right="-57" w:hanging="0"/>
        <w:jc w:val="both"/>
        <w:rPr>
          <w:rFonts w:ascii="Calibri" w:hAnsi="Calibri" w:cs="Arial" w:asciiTheme="minorHAnsi" w:hAnsiTheme="minorHAnsi"/>
          <w:sz w:val="22"/>
          <w:szCs w:val="22"/>
          <w:u w:val="single"/>
        </w:rPr>
      </w:pPr>
      <w:r>
        <w:rPr>
          <w:rFonts w:cs="Arial" w:ascii="Calibri" w:hAnsi="Calibri" w:asciiTheme="minorHAnsi" w:hAnsiTheme="minorHAnsi"/>
          <w:sz w:val="22"/>
          <w:szCs w:val="22"/>
          <w:u w:val="single"/>
        </w:rPr>
        <w:t>Έχοντας υπόψη:</w:t>
      </w:r>
    </w:p>
    <w:p>
      <w:pPr>
        <w:pStyle w:val="ListParagraph"/>
        <w:numPr>
          <w:ilvl w:val="0"/>
          <w:numId w:val="32"/>
        </w:numPr>
        <w:spacing w:before="120" w:after="120"/>
        <w:ind w:left="786" w:right="-57" w:hanging="360"/>
        <w:contextualSpacing/>
        <w:jc w:val="both"/>
        <w:rPr>
          <w:rFonts w:cs="Arial"/>
        </w:rPr>
      </w:pPr>
      <w:r>
        <w:rPr>
          <w:rFonts w:cs="Arial"/>
        </w:rPr>
        <w:t xml:space="preserve">Τη με αρ. πρωτ. </w:t>
      </w:r>
      <w:r>
        <w:rPr>
          <w:rFonts w:cs="Arial"/>
          <w:highlight w:val="yellow"/>
        </w:rPr>
        <w:t>………./…..-……-……..</w:t>
      </w:r>
      <w:r>
        <w:rPr>
          <w:rFonts w:cs="Arial"/>
        </w:rPr>
        <w:t xml:space="preserve"> (ΑΔΑ: </w:t>
      </w:r>
      <w:r>
        <w:rPr>
          <w:rFonts w:cs="Arial"/>
          <w:highlight w:val="yellow"/>
        </w:rPr>
        <w:t>…………………………..)</w:t>
      </w:r>
      <w:r>
        <w:rPr>
          <w:rFonts w:cs="Calibri"/>
        </w:rPr>
        <w:t>Απόφαση Πρόσληψης</w:t>
      </w:r>
      <w:r>
        <w:rPr>
          <w:rFonts w:cs="Arial"/>
        </w:rPr>
        <w:t xml:space="preserve"> των εκπαιδευτικών/ΕΕΠ/ΕΒΠ  στο πλαίσιο της Πράξης του Θέματος.</w:t>
      </w:r>
    </w:p>
    <w:p>
      <w:pPr>
        <w:pStyle w:val="ListParagraph"/>
        <w:numPr>
          <w:ilvl w:val="0"/>
          <w:numId w:val="32"/>
        </w:numPr>
        <w:spacing w:before="0" w:after="0"/>
        <w:ind w:left="786" w:right="-15" w:hanging="360"/>
        <w:contextualSpacing/>
        <w:jc w:val="both"/>
        <w:rPr>
          <w:rFonts w:ascii="Calibri" w:hAnsi="Calibri" w:cs="Calibri" w:asciiTheme="minorHAnsi" w:cstheme="minorHAnsi" w:hAnsiTheme="minorHAnsi"/>
        </w:rPr>
      </w:pPr>
      <w:r>
        <w:rPr>
          <w:rFonts w:cs="Calibri" w:cstheme="minorHAnsi"/>
        </w:rPr>
        <w:t xml:space="preserve">Τον Ν. 4727/2020 (ΦΕΚ Α' 184/23.09.2020) «Ψηφιακή Διακυβέρνηση (Ενσωμάτωση στην Ελληνική Νομοθεσία της Οδηγίας (ΕΕ) 2016/2102 και της Οδηγίας (ΕΕ) 2019/1024) - Ηλεκτρονικές </w:t>
      </w:r>
      <w:r>
        <w:rPr>
          <w:rFonts w:eastAsia="Times New Roman" w:cs="Calibri" w:cstheme="minorHAnsi"/>
          <w:lang w:eastAsia="el-GR"/>
        </w:rPr>
        <w:t>Επικοινωνίες</w:t>
      </w:r>
      <w:r>
        <w:rPr>
          <w:rFonts w:cs="Calibri" w:cstheme="minorHAnsi"/>
        </w:rPr>
        <w:t xml:space="preserve"> (Ενσωμάτωση στο Ελληνικό Δίκαιο της Οδηγίας (ΕΕ) 2018/1972) και άλλες διατάξεις.»</w:t>
      </w:r>
    </w:p>
    <w:p>
      <w:pPr>
        <w:pStyle w:val="ListParagraph"/>
        <w:numPr>
          <w:ilvl w:val="0"/>
          <w:numId w:val="32"/>
        </w:numPr>
        <w:spacing w:before="0" w:after="120"/>
        <w:ind w:left="786" w:right="-15" w:hanging="360"/>
        <w:contextualSpacing/>
        <w:jc w:val="both"/>
        <w:rPr>
          <w:rFonts w:ascii="Calibri" w:hAnsi="Calibri" w:asciiTheme="minorHAnsi" w:hAnsiTheme="minorHAnsi"/>
        </w:rPr>
      </w:pPr>
      <w:r>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pPr>
        <w:pStyle w:val="ListParagraph"/>
        <w:numPr>
          <w:ilvl w:val="0"/>
          <w:numId w:val="32"/>
        </w:numPr>
        <w:spacing w:before="0" w:after="120"/>
        <w:ind w:left="786" w:right="-15" w:hanging="360"/>
        <w:contextualSpacing/>
        <w:jc w:val="both"/>
        <w:rPr>
          <w:rFonts w:ascii="Calibri" w:hAnsi="Calibri" w:asciiTheme="minorHAnsi" w:hAnsiTheme="minorHAnsi"/>
        </w:rPr>
      </w:pPr>
      <w:r>
        <w:rPr>
          <w:rFonts w:asciiTheme="minorHAnsi" w:hAnsiTheme="minorHAnsi"/>
        </w:rPr>
        <w:t>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pPr>
        <w:pStyle w:val="ListParagraph"/>
        <w:numPr>
          <w:ilvl w:val="0"/>
          <w:numId w:val="32"/>
        </w:numPr>
        <w:spacing w:before="0" w:after="120"/>
        <w:ind w:left="720" w:right="-15" w:hanging="360"/>
        <w:contextualSpacing/>
        <w:jc w:val="both"/>
        <w:rPr>
          <w:rFonts w:ascii="Calibri" w:hAnsi="Calibri" w:cs="Calibri" w:asciiTheme="minorHAnsi" w:hAnsiTheme="minorHAnsi"/>
        </w:rPr>
      </w:pPr>
      <w:r>
        <w:rPr>
          <w:rFonts w:cs="Calibri"/>
        </w:rPr>
        <w:t xml:space="preserve">Την υπ’ αρ. πρωτ. </w:t>
      </w:r>
      <w:r>
        <w:rPr>
          <w:rFonts w:asciiTheme="minorHAnsi" w:hAnsiTheme="minorHAnsi"/>
        </w:rPr>
        <w:t>73376/11-08-2023 (ΑΔΑ: 9ΠΨΕΗ-Π2Η)</w:t>
      </w:r>
      <w:r>
        <w:rPr>
          <w:rFonts w:cs="Calibri"/>
        </w:rPr>
        <w:t>Απόφαση Ένταξης της Πράξης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p>
      <w:pPr>
        <w:pStyle w:val="ListParagraph"/>
        <w:numPr>
          <w:ilvl w:val="0"/>
          <w:numId w:val="32"/>
        </w:numPr>
        <w:spacing w:before="120" w:after="120"/>
        <w:ind w:left="786" w:right="-57" w:hanging="360"/>
        <w:contextualSpacing/>
        <w:jc w:val="both"/>
        <w:rPr>
          <w:rFonts w:cs="Arial"/>
        </w:rPr>
      </w:pPr>
      <w:r>
        <w:rPr>
          <w:rFonts w:cs="Arial"/>
          <w:highlight w:val="yellow"/>
        </w:rPr>
        <w:t>……………………………</w:t>
      </w:r>
      <w:r>
        <w:rPr>
          <w:rFonts w:cs="Arial"/>
          <w:highlight w:val="yellow"/>
        </w:rPr>
        <w:t>..</w:t>
      </w:r>
      <w:r>
        <w:rPr>
          <w:rFonts w:cs="Arial"/>
        </w:rPr>
        <w:t xml:space="preserve"> (συμπληρώνεται με άλλα έχοντας υπόψη που απαιτούνται κατά την κρίση της Διεύθυνσης Εκπαίδευσης).</w:t>
      </w:r>
    </w:p>
    <w:p>
      <w:pPr>
        <w:pStyle w:val="ListParagraph"/>
        <w:numPr>
          <w:ilvl w:val="0"/>
          <w:numId w:val="32"/>
        </w:numPr>
        <w:spacing w:before="120" w:after="120"/>
        <w:ind w:left="786" w:right="-57" w:hanging="360"/>
        <w:contextualSpacing/>
        <w:jc w:val="both"/>
        <w:rPr>
          <w:rFonts w:cs="Arial"/>
        </w:rPr>
      </w:pPr>
      <w:r>
        <w:rPr>
          <w:rFonts w:cs="Arial"/>
        </w:rPr>
        <w:t>Την ανάγκη τοποθέτησης των αναπληρωτών εκπαιδευτικών/ΕΕΠ/ΕΒΠ που προσελήφθησαν στο πλαίσιο της Πράξης του θέματος.</w:t>
      </w:r>
    </w:p>
    <w:p>
      <w:pPr>
        <w:pStyle w:val="Normal"/>
        <w:spacing w:before="0" w:after="120"/>
        <w:ind w:right="-15" w:hanging="0"/>
        <w:jc w:val="both"/>
        <w:rPr/>
      </w:pPr>
      <w:r>
        <w:rPr/>
      </w:r>
    </w:p>
    <w:p>
      <w:pPr>
        <w:pStyle w:val="Style17"/>
        <w:tabs>
          <w:tab w:val="clear" w:pos="720"/>
          <w:tab w:val="left" w:pos="1134" w:leader="none"/>
        </w:tabs>
        <w:spacing w:before="0" w:after="120"/>
        <w:ind w:right="-6" w:hanging="0"/>
        <w:rPr>
          <w:rFonts w:ascii="Calibri" w:hAnsi="Calibri" w:asciiTheme="minorHAnsi" w:hAnsiTheme="minorHAnsi"/>
          <w:szCs w:val="24"/>
        </w:rPr>
      </w:pPr>
      <w:r>
        <w:rPr>
          <w:rFonts w:ascii="Calibri" w:hAnsi="Calibri" w:asciiTheme="minorHAnsi" w:hAnsiTheme="minorHAnsi"/>
          <w:bCs w:val="false"/>
          <w:szCs w:val="24"/>
        </w:rPr>
        <w:t>Αποφασίζουμε</w:t>
      </w:r>
    </w:p>
    <w:p>
      <w:pPr>
        <w:pStyle w:val="Normal"/>
        <w:ind w:left="102" w:hanging="0"/>
        <w:jc w:val="both"/>
        <w:rPr>
          <w:rFonts w:ascii="Calibri" w:hAnsi="Calibri" w:cs="Calibri" w:asciiTheme="minorHAnsi" w:cstheme="minorHAnsi" w:hAnsiTheme="minorHAnsi"/>
          <w:bCs/>
          <w:sz w:val="22"/>
          <w:szCs w:val="22"/>
          <w:lang w:eastAsia="en-US"/>
        </w:rPr>
      </w:pPr>
      <w:r>
        <w:rPr>
          <w:rFonts w:cs="Calibri" w:ascii="Calibri" w:hAnsi="Calibri" w:asciiTheme="minorHAnsi" w:cstheme="minorHAnsi" w:hAnsiTheme="minorHAnsi"/>
          <w:bCs/>
          <w:sz w:val="22"/>
          <w:szCs w:val="22"/>
          <w:lang w:eastAsia="en-US"/>
        </w:rPr>
        <w:t xml:space="preserve">Την τοποθέτηση-διάθεση των κάτωθι </w:t>
      </w:r>
      <w:r>
        <w:rPr>
          <w:rFonts w:cs="Calibri" w:ascii="Calibri" w:hAnsi="Calibri" w:asciiTheme="minorHAnsi" w:cstheme="minorHAnsi" w:hAnsiTheme="minorHAnsi"/>
          <w:sz w:val="22"/>
          <w:szCs w:val="22"/>
        </w:rPr>
        <w:t xml:space="preserve">εκπαιδευτικών/ΕΕΠ/ΕΒΠ </w:t>
      </w:r>
      <w:r>
        <w:rPr>
          <w:rFonts w:cs="Calibri" w:ascii="Calibri" w:hAnsi="Calibri" w:asciiTheme="minorHAnsi" w:cstheme="minorHAnsi" w:hAnsiTheme="minorHAnsi"/>
          <w:bCs/>
          <w:sz w:val="22"/>
          <w:szCs w:val="22"/>
          <w:lang w:eastAsia="en-US"/>
        </w:rPr>
        <w:t xml:space="preserve">στο πλαίσιο της Πράξης </w:t>
      </w:r>
      <w:r>
        <w:rPr>
          <w:rFonts w:cs="Calibri" w:ascii="Calibri" w:hAnsi="Calibri" w:asciiTheme="minorHAnsi" w:cstheme="minorHAnsi" w:hAnsiTheme="minorHAnsi"/>
          <w:b/>
          <w:bCs/>
          <w:sz w:val="22"/>
          <w:szCs w:val="22"/>
          <w:lang w:eastAsia="en-US"/>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2022-2026»με κωδικό ΟΠΣ: 6001626</w:t>
      </w:r>
      <w:r>
        <w:rPr>
          <w:rFonts w:cs="Calibri" w:ascii="Calibri" w:hAnsi="Calibri" w:asciiTheme="minorHAnsi" w:cstheme="minorHAnsi" w:hAnsiTheme="minorHAnsi"/>
          <w:bCs/>
          <w:sz w:val="22"/>
          <w:szCs w:val="22"/>
          <w:lang w:eastAsia="en-US"/>
        </w:rPr>
        <w:t>, του Τομεακού Προγράμματος «Ανθρώπινο Δυναμικό και Κοινωνική Συνοχή», ΕΣΠΑ 2021-2027 ως εξής:</w:t>
      </w:r>
    </w:p>
    <w:p>
      <w:pPr>
        <w:pStyle w:val="Normal"/>
        <w:ind w:left="102" w:hanging="0"/>
        <w:rPr>
          <w:rFonts w:ascii="Calibri" w:hAnsi="Calibri" w:cs="Arial"/>
          <w:bCs/>
          <w:sz w:val="22"/>
          <w:szCs w:val="22"/>
          <w:lang w:eastAsia="en-US"/>
        </w:rPr>
      </w:pPr>
      <w:r>
        <w:rPr>
          <w:rFonts w:cs="Arial" w:ascii="Calibri" w:hAnsi="Calibri"/>
          <w:bCs/>
          <w:sz w:val="22"/>
          <w:szCs w:val="22"/>
          <w:lang w:eastAsia="en-US"/>
        </w:rPr>
      </w:r>
    </w:p>
    <w:tbl>
      <w:tblPr>
        <w:tblStyle w:val="a7"/>
        <w:tblW w:w="5000" w:type="pct"/>
        <w:jc w:val="left"/>
        <w:tblInd w:w="-510" w:type="dxa"/>
        <w:tblLayout w:type="fixed"/>
        <w:tblCellMar>
          <w:top w:w="0" w:type="dxa"/>
          <w:left w:w="57" w:type="dxa"/>
          <w:bottom w:w="0" w:type="dxa"/>
          <w:right w:w="57" w:type="dxa"/>
        </w:tblCellMar>
        <w:tblLook w:val="04a0"/>
      </w:tblPr>
      <w:tblGrid>
        <w:gridCol w:w="419"/>
        <w:gridCol w:w="1590"/>
        <w:gridCol w:w="1108"/>
        <w:gridCol w:w="751"/>
        <w:gridCol w:w="1202"/>
        <w:gridCol w:w="1203"/>
        <w:gridCol w:w="1158"/>
        <w:gridCol w:w="994"/>
        <w:gridCol w:w="1355"/>
      </w:tblGrid>
      <w:tr>
        <w:trPr>
          <w:trHeight w:val="1449" w:hRule="atLeast"/>
        </w:trPr>
        <w:tc>
          <w:tcPr>
            <w:tcW w:w="419"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Α/Α</w:t>
            </w:r>
          </w:p>
        </w:tc>
        <w:tc>
          <w:tcPr>
            <w:tcW w:w="1590"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ΟΝΟΜΑΤΕΠΩΝΥΜΟ</w:t>
            </w:r>
          </w:p>
        </w:tc>
        <w:tc>
          <w:tcPr>
            <w:tcW w:w="1108"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ΠΑΤΡΩΝΥΜΟ</w:t>
            </w:r>
          </w:p>
        </w:tc>
        <w:tc>
          <w:tcPr>
            <w:tcW w:w="751"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ΚΛΑΔΟΣ</w:t>
            </w:r>
          </w:p>
        </w:tc>
        <w:tc>
          <w:tcPr>
            <w:tcW w:w="1202" w:type="dxa"/>
            <w:tcBorders/>
            <w:shd w:color="auto" w:fill="D9D9D9" w:themeFill="background1" w:themeFillShade="d9" w:val="clea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20"/>
                <w:szCs w:val="20"/>
                <w:lang w:val="el-GR" w:eastAsia="el-GR" w:bidi="ar-SA"/>
              </w:rPr>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20"/>
                <w:szCs w:val="20"/>
                <w:lang w:val="el-GR" w:eastAsia="el-GR" w:bidi="ar-SA"/>
              </w:rPr>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 xml:space="preserve">ΑΝΑΠΛΗΡΩΤΗΣ </w:t>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ΕΚΠΑΙΔΕΥΤΙΚΟΣ</w:t>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ΕΕΠ</w:t>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ΕΒΠ</w:t>
            </w:r>
          </w:p>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20"/>
                <w:szCs w:val="20"/>
                <w:lang w:val="el-GR" w:eastAsia="el-GR" w:bidi="ar-SA"/>
              </w:rPr>
            </w:r>
          </w:p>
        </w:tc>
        <w:tc>
          <w:tcPr>
            <w:tcW w:w="1203"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ΣΧΟΛΕΙΟ ΤΟΠΟΘΕΤΗΣΗΣ</w:t>
            </w:r>
          </w:p>
        </w:tc>
        <w:tc>
          <w:tcPr>
            <w:tcW w:w="1158"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ΩΡΕΣ ΣΧΟΛΕΙΟΥ ΤΟΠΟΘΕΤΗΣΗΣ</w:t>
            </w:r>
          </w:p>
        </w:tc>
        <w:tc>
          <w:tcPr>
            <w:tcW w:w="994"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ΣΧΟΛΕΙΟ/Α ΔΙΑΘΕΣΗΣ</w:t>
            </w:r>
          </w:p>
        </w:tc>
        <w:tc>
          <w:tcPr>
            <w:tcW w:w="1355" w:type="dxa"/>
            <w:tcBorders/>
            <w:shd w:color="auto" w:fill="D9D9D9" w:themeFill="background1" w:themeFillShade="d9" w:val="clear"/>
            <w:vAlign w:val="center"/>
          </w:tcPr>
          <w:p>
            <w:pPr>
              <w:pStyle w:val="Normal"/>
              <w:widowControl/>
              <w:spacing w:before="0" w:after="0"/>
              <w:jc w:val="center"/>
              <w:rPr>
                <w:rFonts w:ascii="Calibri" w:hAnsi="Calibri" w:cs="Arial"/>
                <w:b/>
                <w:b/>
                <w:bCs/>
                <w:sz w:val="18"/>
                <w:szCs w:val="22"/>
                <w:lang w:eastAsia="en-US"/>
              </w:rPr>
            </w:pPr>
            <w:r>
              <w:rPr>
                <w:rFonts w:eastAsia="Times New Roman" w:cs="Arial" w:ascii="Calibri" w:hAnsi="Calibri"/>
                <w:b/>
                <w:bCs/>
                <w:kern w:val="0"/>
                <w:sz w:val="18"/>
                <w:szCs w:val="22"/>
                <w:lang w:val="el-GR" w:eastAsia="en-US" w:bidi="ar-SA"/>
              </w:rPr>
              <w:t>ΩΡΕΣ ΣΧΟΛΕΙΟΥ/ΕΙΩΝ ΔΙΑΘΕΣΗΣ</w:t>
            </w:r>
          </w:p>
        </w:tc>
      </w:tr>
      <w:tr>
        <w:trPr>
          <w:trHeight w:val="421" w:hRule="atLeast"/>
        </w:trPr>
        <w:tc>
          <w:tcPr>
            <w:tcW w:w="419"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1</w:t>
            </w:r>
          </w:p>
        </w:tc>
        <w:tc>
          <w:tcPr>
            <w:tcW w:w="1590"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ΧΧΧΧΧ ΧΧΧΧΧΧΧΧ</w:t>
            </w:r>
          </w:p>
        </w:tc>
        <w:tc>
          <w:tcPr>
            <w:tcW w:w="1108"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ΧΧΧΧΧΧΧΧ</w:t>
            </w:r>
          </w:p>
        </w:tc>
        <w:tc>
          <w:tcPr>
            <w:tcW w:w="751"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ΧΧΧΧ</w:t>
            </w:r>
          </w:p>
        </w:tc>
        <w:tc>
          <w:tcPr>
            <w:tcW w:w="1202"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ΧΧΧΧ</w:t>
            </w:r>
          </w:p>
        </w:tc>
        <w:tc>
          <w:tcPr>
            <w:tcW w:w="1203"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ΧΧΧΧΧΧ</w:t>
            </w:r>
          </w:p>
        </w:tc>
        <w:tc>
          <w:tcPr>
            <w:tcW w:w="1158"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ΧΧΧ</w:t>
            </w:r>
          </w:p>
        </w:tc>
        <w:tc>
          <w:tcPr>
            <w:tcW w:w="994" w:type="dxa"/>
            <w:tcBorders/>
            <w:vAlign w:val="center"/>
          </w:tcPr>
          <w:p>
            <w:pPr>
              <w:pStyle w:val="ListParagraph"/>
              <w:widowControl/>
              <w:numPr>
                <w:ilvl w:val="0"/>
                <w:numId w:val="14"/>
              </w:numPr>
              <w:spacing w:lineRule="auto" w:line="360" w:before="0" w:after="0"/>
              <w:ind w:left="223" w:hanging="181"/>
              <w:contextualSpacing/>
              <w:jc w:val="center"/>
              <w:rPr>
                <w:rFonts w:cs="Arial"/>
                <w:bCs/>
                <w:sz w:val="18"/>
              </w:rPr>
            </w:pPr>
            <w:r>
              <w:rPr>
                <w:rFonts w:cs="Arial"/>
                <w:bCs/>
                <w:kern w:val="0"/>
                <w:sz w:val="18"/>
                <w:lang w:val="el-GR" w:bidi="ar-SA"/>
              </w:rPr>
              <w:t>ΧΧΧ</w:t>
            </w:r>
          </w:p>
          <w:p>
            <w:pPr>
              <w:pStyle w:val="ListParagraph"/>
              <w:widowControl/>
              <w:numPr>
                <w:ilvl w:val="0"/>
                <w:numId w:val="14"/>
              </w:numPr>
              <w:spacing w:lineRule="auto" w:line="360" w:before="0" w:after="0"/>
              <w:ind w:left="223" w:hanging="181"/>
              <w:contextualSpacing/>
              <w:jc w:val="center"/>
              <w:rPr>
                <w:rFonts w:cs="Arial"/>
                <w:bCs/>
                <w:sz w:val="18"/>
              </w:rPr>
            </w:pPr>
            <w:r>
              <w:rPr>
                <w:rFonts w:cs="Arial"/>
                <w:bCs/>
                <w:kern w:val="0"/>
                <w:sz w:val="18"/>
                <w:lang w:val="el-GR" w:bidi="ar-SA"/>
              </w:rPr>
              <w:t>ΧΧΧ</w:t>
            </w:r>
          </w:p>
          <w:p>
            <w:pPr>
              <w:pStyle w:val="ListParagraph"/>
              <w:widowControl/>
              <w:numPr>
                <w:ilvl w:val="0"/>
                <w:numId w:val="14"/>
              </w:numPr>
              <w:spacing w:lineRule="auto" w:line="360" w:before="0" w:after="0"/>
              <w:ind w:left="223" w:hanging="181"/>
              <w:contextualSpacing/>
              <w:jc w:val="center"/>
              <w:rPr>
                <w:rFonts w:cs="Arial"/>
                <w:bCs/>
                <w:sz w:val="18"/>
              </w:rPr>
            </w:pPr>
            <w:r>
              <w:rPr>
                <w:rFonts w:cs="Arial"/>
                <w:bCs/>
                <w:kern w:val="0"/>
                <w:sz w:val="18"/>
                <w:lang w:val="el-GR" w:bidi="ar-SA"/>
              </w:rPr>
              <w:t>ΧΧΧ</w:t>
            </w:r>
          </w:p>
        </w:tc>
        <w:tc>
          <w:tcPr>
            <w:tcW w:w="1355" w:type="dxa"/>
            <w:tcBorders/>
            <w:vAlign w:val="center"/>
          </w:tcPr>
          <w:p>
            <w:pPr>
              <w:pStyle w:val="ListParagraph"/>
              <w:widowControl/>
              <w:numPr>
                <w:ilvl w:val="0"/>
                <w:numId w:val="15"/>
              </w:numPr>
              <w:spacing w:lineRule="auto" w:line="360" w:before="0" w:after="0"/>
              <w:ind w:left="361" w:hanging="283"/>
              <w:contextualSpacing/>
              <w:jc w:val="center"/>
              <w:rPr>
                <w:rFonts w:cs="Arial"/>
                <w:bCs/>
                <w:sz w:val="18"/>
              </w:rPr>
            </w:pPr>
            <w:r>
              <w:rPr>
                <w:rFonts w:cs="Arial"/>
                <w:bCs/>
                <w:kern w:val="0"/>
                <w:sz w:val="18"/>
                <w:lang w:val="el-GR" w:bidi="ar-SA"/>
              </w:rPr>
              <w:t>ΧΧΧ</w:t>
            </w:r>
          </w:p>
          <w:p>
            <w:pPr>
              <w:pStyle w:val="ListParagraph"/>
              <w:widowControl/>
              <w:numPr>
                <w:ilvl w:val="0"/>
                <w:numId w:val="15"/>
              </w:numPr>
              <w:spacing w:lineRule="auto" w:line="360" w:before="0" w:after="0"/>
              <w:ind w:left="361" w:hanging="283"/>
              <w:contextualSpacing/>
              <w:jc w:val="center"/>
              <w:rPr>
                <w:rFonts w:cs="Arial"/>
                <w:bCs/>
                <w:sz w:val="18"/>
              </w:rPr>
            </w:pPr>
            <w:r>
              <w:rPr>
                <w:rFonts w:cs="Arial"/>
                <w:bCs/>
                <w:kern w:val="0"/>
                <w:sz w:val="18"/>
                <w:lang w:val="el-GR" w:bidi="ar-SA"/>
              </w:rPr>
              <w:t>ΧΧΧ</w:t>
            </w:r>
          </w:p>
          <w:p>
            <w:pPr>
              <w:pStyle w:val="ListParagraph"/>
              <w:widowControl/>
              <w:numPr>
                <w:ilvl w:val="0"/>
                <w:numId w:val="15"/>
              </w:numPr>
              <w:spacing w:lineRule="auto" w:line="360" w:before="0" w:after="0"/>
              <w:ind w:left="361" w:hanging="283"/>
              <w:contextualSpacing/>
              <w:jc w:val="center"/>
              <w:rPr>
                <w:rFonts w:cs="Arial"/>
                <w:bCs/>
                <w:sz w:val="18"/>
              </w:rPr>
            </w:pPr>
            <w:r>
              <w:rPr>
                <w:rFonts w:cs="Arial"/>
                <w:bCs/>
                <w:kern w:val="0"/>
                <w:sz w:val="18"/>
                <w:lang w:val="el-GR" w:bidi="ar-SA"/>
              </w:rPr>
              <w:t>ΧΧΧ</w:t>
            </w:r>
          </w:p>
        </w:tc>
      </w:tr>
      <w:tr>
        <w:trPr>
          <w:trHeight w:val="421" w:hRule="atLeast"/>
        </w:trPr>
        <w:tc>
          <w:tcPr>
            <w:tcW w:w="419"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2</w:t>
            </w:r>
          </w:p>
        </w:tc>
        <w:tc>
          <w:tcPr>
            <w:tcW w:w="1590"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0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751"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2" w:type="dxa"/>
            <w:tcBorders/>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3"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5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994"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355"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r>
      <w:tr>
        <w:trPr>
          <w:trHeight w:val="421" w:hRule="atLeast"/>
        </w:trPr>
        <w:tc>
          <w:tcPr>
            <w:tcW w:w="419"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3</w:t>
            </w:r>
          </w:p>
        </w:tc>
        <w:tc>
          <w:tcPr>
            <w:tcW w:w="1590"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0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751"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2"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3"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5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994"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355"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r>
      <w:tr>
        <w:trPr>
          <w:trHeight w:val="444" w:hRule="atLeast"/>
        </w:trPr>
        <w:tc>
          <w:tcPr>
            <w:tcW w:w="419" w:type="dxa"/>
            <w:tcBorders/>
            <w:vAlign w:val="center"/>
          </w:tcPr>
          <w:p>
            <w:pPr>
              <w:pStyle w:val="Normal"/>
              <w:widowControl/>
              <w:spacing w:before="0" w:after="0"/>
              <w:jc w:val="center"/>
              <w:rPr>
                <w:rFonts w:ascii="Calibri" w:hAnsi="Calibri" w:cs="Arial"/>
                <w:bCs/>
                <w:sz w:val="18"/>
                <w:szCs w:val="22"/>
                <w:lang w:eastAsia="en-US"/>
              </w:rPr>
            </w:pPr>
            <w:r>
              <w:rPr>
                <w:rFonts w:eastAsia="Times New Roman" w:cs="Arial" w:ascii="Calibri" w:hAnsi="Calibri"/>
                <w:bCs/>
                <w:kern w:val="0"/>
                <w:sz w:val="18"/>
                <w:szCs w:val="22"/>
                <w:lang w:val="el-GR" w:eastAsia="en-US" w:bidi="ar-SA"/>
              </w:rPr>
              <w:t>..</w:t>
            </w:r>
          </w:p>
        </w:tc>
        <w:tc>
          <w:tcPr>
            <w:tcW w:w="1590"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0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751"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2"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203"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158"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994"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c>
          <w:tcPr>
            <w:tcW w:w="1355" w:type="dxa"/>
            <w:tcBorders/>
          </w:tcPr>
          <w:p>
            <w:pPr>
              <w:pStyle w:val="Normal"/>
              <w:widowControl/>
              <w:spacing w:before="0" w:after="0"/>
              <w:jc w:val="left"/>
              <w:rPr>
                <w:rFonts w:ascii="Calibri" w:hAnsi="Calibri" w:cs="Arial"/>
                <w:bCs/>
                <w:sz w:val="18"/>
                <w:szCs w:val="22"/>
                <w:lang w:eastAsia="en-US"/>
              </w:rPr>
            </w:pPr>
            <w:r>
              <w:rPr>
                <w:rFonts w:eastAsia="Times New Roman" w:cs="Arial" w:ascii="Calibri" w:hAnsi="Calibri"/>
                <w:bCs/>
                <w:kern w:val="0"/>
                <w:sz w:val="20"/>
                <w:szCs w:val="20"/>
                <w:lang w:val="el-GR" w:eastAsia="el-GR" w:bidi="ar-SA"/>
              </w:rPr>
            </w:r>
          </w:p>
        </w:tc>
      </w:tr>
    </w:tbl>
    <w:p>
      <w:pPr>
        <w:pStyle w:val="Normal"/>
        <w:rPr>
          <w:rFonts w:ascii="Calibri" w:hAnsi="Calibri" w:cs="Arial"/>
          <w:b/>
          <w:b/>
          <w:sz w:val="22"/>
          <w:szCs w:val="22"/>
        </w:rPr>
      </w:pPr>
      <w:r>
        <w:rPr>
          <w:rFonts w:cs="Arial" w:ascii="Calibri" w:hAnsi="Calibri"/>
          <w:b/>
          <w:sz w:val="22"/>
          <w:szCs w:val="22"/>
        </w:rPr>
      </w:r>
    </w:p>
    <w:p>
      <w:pPr>
        <w:pStyle w:val="Normal"/>
        <w:tabs>
          <w:tab w:val="clear" w:pos="720"/>
          <w:tab w:val="center" w:pos="9360" w:leader="none"/>
        </w:tabs>
        <w:ind w:left="5220" w:hanging="0"/>
        <w:rPr>
          <w:rFonts w:ascii="Calibri" w:hAnsi="Calibri"/>
          <w:b/>
          <w:b/>
          <w:bCs/>
          <w:sz w:val="22"/>
          <w:szCs w:val="22"/>
        </w:rPr>
      </w:pPr>
      <w:r>
        <w:rPr>
          <w:rFonts w:ascii="Calibri" w:hAnsi="Calibri"/>
          <w:b/>
          <w:bCs/>
          <w:sz w:val="22"/>
          <w:szCs w:val="22"/>
        </w:rPr>
      </w:r>
    </w:p>
    <w:p>
      <w:pPr>
        <w:pStyle w:val="Normal"/>
        <w:spacing w:lineRule="auto" w:line="276"/>
        <w:ind w:left="28" w:hanging="0"/>
        <w:jc w:val="both"/>
        <w:rPr>
          <w:rFonts w:ascii="Calibri" w:hAnsi="Calibri" w:cs="Arial" w:asciiTheme="minorHAnsi" w:hAnsiTheme="minorHAnsi"/>
          <w:sz w:val="22"/>
          <w:szCs w:val="22"/>
        </w:rPr>
      </w:pPr>
      <w:r>
        <w:rPr>
          <w:rFonts w:cs="Arial" w:ascii="Calibri" w:hAnsi="Calibri"/>
          <w:sz w:val="22"/>
          <w:szCs w:val="22"/>
        </w:rPr>
      </w:r>
    </w:p>
    <w:p>
      <w:pPr>
        <w:pStyle w:val="Normal"/>
        <w:tabs>
          <w:tab w:val="clear" w:pos="720"/>
          <w:tab w:val="center" w:pos="9360" w:leader="none"/>
        </w:tabs>
        <w:spacing w:lineRule="auto" w:line="360"/>
        <w:ind w:left="5148" w:hanging="0"/>
        <w:jc w:val="center"/>
        <w:rPr>
          <w:rFonts w:ascii="Calibri" w:hAnsi="Calibri" w:asciiTheme="minorHAnsi" w:hAnsiTheme="minorHAnsi"/>
          <w:bCs/>
          <w:sz w:val="22"/>
          <w:szCs w:val="22"/>
        </w:rPr>
      </w:pPr>
      <w:r>
        <w:rPr>
          <w:rFonts w:ascii="Calibri" w:hAnsi="Calibri" w:asciiTheme="minorHAnsi" w:hAnsiTheme="minorHAnsi"/>
          <w:bCs/>
          <w:sz w:val="22"/>
          <w:szCs w:val="22"/>
        </w:rPr>
        <w:t>Ο/Η Διευθυντής/ντρια</w:t>
      </w:r>
    </w:p>
    <w:p>
      <w:pPr>
        <w:pStyle w:val="Normal"/>
        <w:tabs>
          <w:tab w:val="clear" w:pos="720"/>
          <w:tab w:val="center" w:pos="9360" w:leader="none"/>
        </w:tabs>
        <w:spacing w:lineRule="auto" w:line="360"/>
        <w:ind w:left="4788" w:hanging="0"/>
        <w:jc w:val="center"/>
        <w:rPr>
          <w:rFonts w:ascii="Calibri" w:hAnsi="Calibri" w:asciiTheme="minorHAnsi" w:hAnsiTheme="minorHAnsi"/>
          <w:bCs/>
          <w:sz w:val="22"/>
          <w:szCs w:val="22"/>
        </w:rPr>
      </w:pPr>
      <w:r>
        <w:rPr>
          <w:rFonts w:ascii="Calibri" w:hAnsi="Calibri" w:asciiTheme="minorHAnsi" w:hAnsiTheme="minorHAnsi"/>
          <w:bCs/>
          <w:sz w:val="22"/>
          <w:szCs w:val="22"/>
        </w:rPr>
        <w:t xml:space="preserve">της Διεύθυνσης </w:t>
      </w:r>
      <w:r>
        <w:rPr>
          <w:rFonts w:cs="Arial" w:ascii="Calibri" w:hAnsi="Calibri" w:asciiTheme="minorHAnsi" w:hAnsiTheme="minorHAnsi"/>
          <w:sz w:val="22"/>
          <w:szCs w:val="22"/>
          <w:highlight w:val="yellow"/>
        </w:rPr>
        <w:t>Πρωτοβάθμιας/Δευτεροβάθμιας</w:t>
      </w:r>
      <w:r>
        <w:rPr>
          <w:rFonts w:ascii="Calibri" w:hAnsi="Calibri" w:asciiTheme="minorHAnsi" w:hAnsiTheme="minorHAnsi"/>
          <w:bCs/>
          <w:sz w:val="22"/>
          <w:szCs w:val="22"/>
        </w:rPr>
        <w:t>Εκπαίδευσης</w:t>
      </w:r>
    </w:p>
    <w:p>
      <w:pPr>
        <w:pStyle w:val="Normal"/>
        <w:tabs>
          <w:tab w:val="clear" w:pos="720"/>
          <w:tab w:val="center" w:pos="9360" w:leader="none"/>
        </w:tabs>
        <w:spacing w:lineRule="auto" w:line="360"/>
        <w:ind w:left="4788" w:hanging="0"/>
        <w:jc w:val="center"/>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tabs>
          <w:tab w:val="clear" w:pos="720"/>
          <w:tab w:val="center" w:pos="9360" w:leader="none"/>
        </w:tabs>
        <w:spacing w:lineRule="auto" w:line="360"/>
        <w:ind w:left="4788" w:hanging="0"/>
        <w:jc w:val="center"/>
        <w:rPr>
          <w:rFonts w:ascii="Calibri" w:hAnsi="Calibri" w:asciiTheme="minorHAnsi" w:hAnsiTheme="minorHAnsi"/>
          <w:bCs/>
          <w:sz w:val="22"/>
          <w:szCs w:val="22"/>
        </w:rPr>
      </w:pPr>
      <w:r>
        <w:rPr>
          <w:rFonts w:ascii="Calibri" w:hAnsi="Calibri" w:asciiTheme="minorHAnsi" w:hAnsiTheme="minorHAnsi"/>
          <w:bCs/>
          <w:sz w:val="22"/>
          <w:szCs w:val="22"/>
        </w:rPr>
        <w:t>………………………………………………</w:t>
      </w:r>
      <w:r>
        <w:rPr>
          <w:rFonts w:ascii="Calibri" w:hAnsi="Calibri" w:asciiTheme="minorHAnsi" w:hAnsiTheme="minorHAnsi"/>
          <w:bCs/>
          <w:sz w:val="22"/>
          <w:szCs w:val="22"/>
        </w:rPr>
        <w:t>.</w:t>
      </w:r>
    </w:p>
    <w:p>
      <w:pPr>
        <w:pStyle w:val="Normal"/>
        <w:tabs>
          <w:tab w:val="clear" w:pos="720"/>
          <w:tab w:val="center" w:pos="9360" w:leader="none"/>
        </w:tabs>
        <w:spacing w:lineRule="auto" w:line="360"/>
        <w:ind w:left="4788" w:hanging="0"/>
        <w:jc w:val="center"/>
        <w:rPr>
          <w:rFonts w:ascii="Calibri" w:hAnsi="Calibri" w:asciiTheme="minorHAnsi" w:hAnsiTheme="minorHAnsi"/>
        </w:rPr>
      </w:pPr>
      <w:r>
        <w:rPr>
          <w:rFonts w:ascii="Calibri" w:hAnsi="Calibri" w:asciiTheme="minorHAnsi" w:hAnsiTheme="minorHAnsi"/>
          <w:bCs/>
          <w:sz w:val="22"/>
          <w:szCs w:val="22"/>
        </w:rPr>
        <w:t>(Ονοματεπώνυμο, Υπογραφή &amp; Σφραγίδα)</w:t>
      </w:r>
    </w:p>
    <w:p>
      <w:pPr>
        <w:pStyle w:val="Normal"/>
        <w:rPr>
          <w:rFonts w:ascii="Calibri" w:hAnsi="Calibri" w:cs="Arial" w:asciiTheme="minorHAnsi" w:hAnsiTheme="minorHAnsi"/>
          <w:sz w:val="22"/>
          <w:szCs w:val="22"/>
        </w:rPr>
      </w:pPr>
      <w:r>
        <w:rPr>
          <w:rFonts w:cs="Arial" w:ascii="Calibri" w:hAnsi="Calibri"/>
          <w:sz w:val="22"/>
          <w:szCs w:val="22"/>
        </w:rPr>
      </w:r>
      <w:r>
        <w:br w:type="page"/>
      </w:r>
    </w:p>
    <w:p>
      <w:pPr>
        <w:pStyle w:val="Style22"/>
        <w:pBdr>
          <w:top w:val="single" w:sz="4" w:space="1" w:color="000000"/>
          <w:left w:val="single" w:sz="4" w:space="0" w:color="000000"/>
          <w:bottom w:val="single" w:sz="4" w:space="1" w:color="000000"/>
          <w:right w:val="single" w:sz="4" w:space="8" w:color="000000"/>
        </w:pBdr>
        <w:shd w:val="clear" w:color="auto" w:fill="E0E0E0"/>
        <w:rPr>
          <w:rFonts w:ascii="Calibri" w:hAnsi="Calibri" w:cs="Calibri" w:asciiTheme="minorHAnsi" w:hAnsiTheme="minorHAnsi"/>
          <w:sz w:val="22"/>
        </w:rPr>
      </w:pPr>
      <w:bookmarkStart w:id="163" w:name="_Toc142905147"/>
      <w:r>
        <w:rPr>
          <w:rFonts w:cs="Calibri" w:ascii="Calibri" w:hAnsi="Calibri" w:asciiTheme="minorHAnsi" w:hAnsiTheme="minorHAnsi"/>
          <w:sz w:val="22"/>
        </w:rPr>
        <w:t>ΥΠΟΔΕΙΓΜΑ 5.1: ΠΡΑΞΗ ΑΝΑΛΗΨΗΣ ΥΠΗΡΕΣΙΑΣ ΓΙΑ ΤΗΝ ΠΡΩΤΟΒΑΘΜΙΑ ΕΚΠΑΙΔΕΥΣΗ</w:t>
      </w:r>
      <w:bookmarkEnd w:id="163"/>
    </w:p>
    <w:p>
      <w:pPr>
        <w:pStyle w:val="Normal"/>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20"/>
          <w:tab w:val="left" w:pos="4710" w:leader="none"/>
        </w:tabs>
        <w:jc w:val="center"/>
        <w:rPr>
          <w:rFonts w:ascii="Calibri" w:hAnsi="Calibri" w:asciiTheme="minorHAnsi" w:hAnsiTheme="minorHAnsi"/>
          <w:b/>
          <w:b/>
          <w:spacing w:val="40"/>
          <w:sz w:val="28"/>
          <w:szCs w:val="28"/>
        </w:rPr>
      </w:pPr>
      <w:r>
        <w:rPr>
          <w:rFonts w:asciiTheme="minorHAnsi" w:hAnsiTheme="minorHAnsi" w:ascii="Calibri" w:hAnsi="Calibri"/>
          <w:b/>
          <w:spacing w:val="40"/>
          <w:sz w:val="28"/>
          <w:szCs w:val="28"/>
        </w:rPr>
      </w:r>
    </w:p>
    <w:p>
      <w:pPr>
        <w:pStyle w:val="Normal"/>
        <w:tabs>
          <w:tab w:val="clear" w:pos="720"/>
          <w:tab w:val="left" w:pos="4710" w:leader="none"/>
        </w:tabs>
        <w:jc w:val="center"/>
        <w:rPr>
          <w:rFonts w:ascii="Calibri" w:hAnsi="Calibri" w:asciiTheme="minorHAnsi" w:hAnsiTheme="minorHAnsi"/>
          <w:b/>
          <w:b/>
          <w:spacing w:val="40"/>
          <w:sz w:val="22"/>
          <w:szCs w:val="22"/>
        </w:rPr>
      </w:pPr>
      <w:r>
        <w:rPr>
          <w:rFonts w:ascii="Calibri" w:hAnsi="Calibri" w:asciiTheme="minorHAnsi" w:hAnsiTheme="minorHAnsi"/>
          <w:b/>
          <w:spacing w:val="40"/>
          <w:sz w:val="22"/>
          <w:szCs w:val="22"/>
        </w:rPr>
        <w:t>ΠΡΑΞΗ ΑΝΑΛΗΨΗΣ ΥΠΗΡΕΣΙΑΣ</w:t>
      </w:r>
    </w:p>
    <w:p>
      <w:pPr>
        <w:pStyle w:val="Normal"/>
        <w:tabs>
          <w:tab w:val="clear" w:pos="720"/>
          <w:tab w:val="left" w:pos="4710" w:leader="none"/>
        </w:tabs>
        <w:jc w:val="center"/>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20"/>
          <w:tab w:val="left" w:pos="4710" w:leader="none"/>
        </w:tabs>
        <w:jc w:val="right"/>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20"/>
          <w:tab w:val="left" w:pos="4710" w:leader="none"/>
        </w:tabs>
        <w:jc w:val="right"/>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20"/>
          <w:tab w:val="left" w:pos="4710" w:leader="none"/>
        </w:tabs>
        <w:jc w:val="right"/>
        <w:rPr>
          <w:rFonts w:ascii="Calibri" w:hAnsi="Calibri" w:asciiTheme="minorHAnsi" w:hAnsiTheme="minorHAnsi"/>
          <w:b/>
          <w:b/>
          <w:sz w:val="22"/>
          <w:szCs w:val="22"/>
        </w:rPr>
      </w:pPr>
      <w:r>
        <w:rPr>
          <w:rFonts w:ascii="Calibri" w:hAnsi="Calibri" w:asciiTheme="minorHAnsi" w:hAnsiTheme="minorHAnsi"/>
          <w:b/>
          <w:sz w:val="22"/>
          <w:szCs w:val="22"/>
        </w:rPr>
        <w:t>Ημερ. ……/……./20…</w:t>
      </w:r>
    </w:p>
    <w:p>
      <w:pPr>
        <w:pStyle w:val="Normal"/>
        <w:tabs>
          <w:tab w:val="clear" w:pos="720"/>
          <w:tab w:val="left" w:pos="4710" w:leader="none"/>
        </w:tabs>
        <w:jc w:val="right"/>
        <w:rPr>
          <w:rFonts w:ascii="Calibri" w:hAnsi="Calibri" w:asciiTheme="minorHAnsi" w:hAnsiTheme="minorHAnsi"/>
          <w:b/>
          <w:b/>
          <w:sz w:val="22"/>
          <w:szCs w:val="22"/>
        </w:rPr>
      </w:pPr>
      <w:r>
        <w:rPr>
          <w:rFonts w:ascii="Calibri" w:hAnsi="Calibri" w:asciiTheme="minorHAnsi" w:hAnsiTheme="minorHAnsi"/>
          <w:b/>
          <w:sz w:val="22"/>
          <w:szCs w:val="22"/>
        </w:rPr>
        <w:t>Αρ. Πρωτ. ………..…..</w:t>
      </w:r>
    </w:p>
    <w:tbl>
      <w:tblPr>
        <w:tblW w:w="5000" w:type="pct"/>
        <w:jc w:val="left"/>
        <w:tblInd w:w="0" w:type="dxa"/>
        <w:tblLayout w:type="fixed"/>
        <w:tblCellMar>
          <w:top w:w="0" w:type="dxa"/>
          <w:left w:w="108" w:type="dxa"/>
          <w:bottom w:w="0" w:type="dxa"/>
          <w:right w:w="108" w:type="dxa"/>
        </w:tblCellMar>
        <w:tblLook w:val="0000"/>
      </w:tblPr>
      <w:tblGrid>
        <w:gridCol w:w="4493"/>
        <w:gridCol w:w="5287"/>
      </w:tblGrid>
      <w:tr>
        <w:trPr>
          <w:trHeight w:val="9783" w:hRule="atLeast"/>
        </w:trPr>
        <w:tc>
          <w:tcPr>
            <w:tcW w:w="4493" w:type="dxa"/>
            <w:tcBorders/>
          </w:tcPr>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Του/</w:t>
            </w:r>
            <w:r>
              <w:rPr>
                <w:rFonts w:ascii="Calibri" w:hAnsi="Calibri" w:asciiTheme="minorHAnsi" w:hAnsiTheme="minorHAnsi"/>
                <w:sz w:val="22"/>
                <w:szCs w:val="22"/>
                <w:lang w:val="en-US"/>
              </w:rPr>
              <w:t>T</w:t>
            </w:r>
            <w:r>
              <w:rPr>
                <w:rFonts w:ascii="Calibri" w:hAnsi="Calibri" w:asciiTheme="minorHAnsi" w:hAnsiTheme="minorHAnsi"/>
                <w:sz w:val="22"/>
                <w:szCs w:val="22"/>
              </w:rPr>
              <w:t>ης:   ……………………………………….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 xml:space="preserve">Μονίμου/αναπληρωτή Εκπ/κού/ΕΕΠ/ΕΒΠ </w:t>
            </w:r>
            <w:r>
              <w:rPr>
                <w:rFonts w:ascii="Calibri" w:hAnsi="Calibri" w:asciiTheme="minorHAnsi" w:hAnsiTheme="minorHAnsi"/>
                <w:sz w:val="22"/>
                <w:szCs w:val="22"/>
                <w:lang w:val="de-DE"/>
              </w:rPr>
              <w:t>ειδικότητας</w:t>
            </w:r>
            <w:r>
              <w:rPr>
                <w:rFonts w:ascii="Calibri" w:hAnsi="Calibri" w:asciiTheme="minorHAnsi" w:hAnsiTheme="minorHAnsi"/>
                <w:sz w:val="22"/>
                <w:szCs w:val="22"/>
              </w:rPr>
              <w:t xml:space="preserve">   ….… -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κατοίκου:………………………….</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οδός:………………….…………..</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Τ.Κ:………………….……..……..</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Α.Δ.Τ :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Τηλέφωνο: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Κινητό: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lang w:val="en-US"/>
              </w:rPr>
              <w:t>Email</w:t>
            </w:r>
            <w:r>
              <w:rPr>
                <w:rFonts w:ascii="Calibri" w:hAnsi="Calibri" w:asciiTheme="minorHAnsi" w:hAnsiTheme="minorHAnsi"/>
                <w:sz w:val="22"/>
                <w:szCs w:val="22"/>
              </w:rPr>
              <w:t>: ……………………………………..</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 xml:space="preserve">Α.Μ: ………………………….….. </w:t>
            </w:r>
            <w:r>
              <w:rPr>
                <w:rFonts w:ascii="Calibri" w:hAnsi="Calibri" w:asciiTheme="minorHAnsi" w:hAnsiTheme="minorHAnsi"/>
                <w:i/>
                <w:sz w:val="22"/>
                <w:szCs w:val="22"/>
              </w:rPr>
              <w:t>(μόνο για τους μόνιμους)</w:t>
            </w:r>
          </w:p>
          <w:p>
            <w:pPr>
              <w:pStyle w:val="Normal"/>
              <w:widowControl w:val="false"/>
              <w:spacing w:lineRule="auto" w:line="276" w:before="0" w:after="120"/>
              <w:rPr>
                <w:rFonts w:ascii="Calibri" w:hAnsi="Calibri" w:asciiTheme="minorHAnsi" w:hAnsiTheme="minorHAnsi"/>
                <w:i/>
                <w:i/>
                <w:sz w:val="22"/>
                <w:szCs w:val="22"/>
              </w:rPr>
            </w:pPr>
            <w:r>
              <w:rPr>
                <w:rFonts w:ascii="Calibri" w:hAnsi="Calibri" w:asciiTheme="minorHAnsi" w:hAnsiTheme="minorHAnsi"/>
                <w:sz w:val="22"/>
                <w:szCs w:val="22"/>
              </w:rPr>
              <w:t xml:space="preserve">Οργανική θέση ………. </w:t>
            </w:r>
            <w:r>
              <w:rPr>
                <w:rFonts w:ascii="Calibri" w:hAnsi="Calibri" w:asciiTheme="minorHAnsi" w:hAnsiTheme="minorHAnsi"/>
                <w:i/>
                <w:sz w:val="22"/>
                <w:szCs w:val="22"/>
              </w:rPr>
              <w:t>(μόνο για τους μόνιμους)</w:t>
            </w:r>
          </w:p>
          <w:p>
            <w:pPr>
              <w:pStyle w:val="Normal"/>
              <w:widowControl w:val="false"/>
              <w:spacing w:lineRule="auto" w:line="276" w:before="0" w:after="120"/>
              <w:rPr>
                <w:rFonts w:ascii="Calibri" w:hAnsi="Calibri" w:asciiTheme="minorHAnsi" w:hAnsiTheme="minorHAnsi"/>
                <w:sz w:val="22"/>
                <w:szCs w:val="22"/>
              </w:rPr>
            </w:pPr>
            <w:r>
              <w:rPr>
                <w:rFonts w:ascii="Calibri" w:hAnsi="Calibri" w:asciiTheme="minorHAnsi" w:hAnsiTheme="minorHAnsi"/>
                <w:sz w:val="22"/>
                <w:szCs w:val="22"/>
              </w:rPr>
              <w:t>Πράξη τοποθέτησης – διάθεσης: …………………………….... (ΑΔΑ: ………..)</w:t>
            </w:r>
          </w:p>
          <w:p>
            <w:pPr>
              <w:pStyle w:val="Normal"/>
              <w:widowControl w:val="false"/>
              <w:spacing w:lineRule="auto" w:line="276" w:before="0" w:after="120"/>
              <w:rPr>
                <w:rFonts w:ascii="Calibri" w:hAnsi="Calibri" w:asciiTheme="minorHAnsi" w:hAnsiTheme="minorHAnsi"/>
                <w:sz w:val="22"/>
                <w:szCs w:val="22"/>
              </w:rPr>
            </w:pPr>
            <w:r>
              <w:rPr>
                <w:rFonts w:asciiTheme="minorHAnsi" w:hAnsiTheme="minorHAnsi" w:ascii="Calibri" w:hAnsi="Calibri"/>
                <w:sz w:val="22"/>
                <w:szCs w:val="22"/>
              </w:rPr>
            </w:r>
          </w:p>
        </w:tc>
        <w:tc>
          <w:tcPr>
            <w:tcW w:w="5287" w:type="dxa"/>
            <w:tcBorders/>
          </w:tcPr>
          <w:p>
            <w:pPr>
              <w:pStyle w:val="Normal"/>
              <w:widowControl w:val="false"/>
              <w:tabs>
                <w:tab w:val="clear" w:pos="720"/>
                <w:tab w:val="left" w:pos="2085" w:leader="none"/>
              </w:tabs>
              <w:spacing w:lineRule="auto" w:line="360"/>
              <w:rPr>
                <w:rFonts w:ascii="Calibri" w:hAnsi="Calibri" w:asciiTheme="minorHAnsi" w:hAnsiTheme="minorHAnsi"/>
                <w:b/>
                <w:b/>
                <w:sz w:val="22"/>
                <w:szCs w:val="22"/>
              </w:rPr>
            </w:pPr>
            <w:r>
              <w:rPr>
                <w:rFonts w:ascii="Calibri" w:hAnsi="Calibri" w:asciiTheme="minorHAnsi" w:hAnsiTheme="minorHAnsi"/>
                <w:b/>
                <w:sz w:val="22"/>
                <w:szCs w:val="22"/>
              </w:rPr>
              <w:t>ΠΡΟΣ:</w:t>
            </w:r>
          </w:p>
          <w:p>
            <w:pPr>
              <w:pStyle w:val="Normal"/>
              <w:widowControl w:val="false"/>
              <w:tabs>
                <w:tab w:val="clear" w:pos="720"/>
                <w:tab w:val="left" w:pos="2085" w:leader="none"/>
              </w:tabs>
              <w:spacing w:lineRule="auto" w:line="360"/>
              <w:ind w:left="423" w:hanging="0"/>
              <w:rPr>
                <w:rFonts w:ascii="Calibri" w:hAnsi="Calibri" w:asciiTheme="minorHAnsi" w:hAnsiTheme="minorHAnsi"/>
                <w:sz w:val="22"/>
                <w:szCs w:val="22"/>
              </w:rPr>
            </w:pPr>
            <w:r>
              <w:rPr>
                <w:rFonts w:ascii="Calibri" w:hAnsi="Calibri" w:asciiTheme="minorHAnsi" w:hAnsiTheme="minorHAnsi"/>
                <w:sz w:val="22"/>
                <w:szCs w:val="22"/>
              </w:rPr>
              <w:t>Το …. Δημοτικό Σχολείο/ Νηπιαγωγείο</w:t>
            </w:r>
          </w:p>
          <w:p>
            <w:pPr>
              <w:pStyle w:val="Normal"/>
              <w:widowControl w:val="false"/>
              <w:tabs>
                <w:tab w:val="clear" w:pos="720"/>
                <w:tab w:val="left" w:pos="2085" w:leader="none"/>
              </w:tabs>
              <w:spacing w:lineRule="auto" w:line="360"/>
              <w:ind w:left="423" w:hanging="0"/>
              <w:rPr>
                <w:rFonts w:ascii="Calibri" w:hAnsi="Calibri" w:asciiTheme="minorHAnsi" w:hAnsiTheme="minorHAnsi"/>
                <w:sz w:val="22"/>
                <w:szCs w:val="22"/>
              </w:rPr>
            </w:pPr>
            <w:r>
              <w:rPr>
                <w:rFonts w:ascii="Calibri" w:hAnsi="Calibri" w:asciiTheme="minorHAnsi" w:hAnsiTheme="minorHAnsi"/>
                <w:sz w:val="22"/>
                <w:szCs w:val="22"/>
              </w:rPr>
              <w:t>………………………………</w:t>
            </w:r>
          </w:p>
          <w:p>
            <w:pPr>
              <w:pStyle w:val="Normal"/>
              <w:widowControl w:val="false"/>
              <w:spacing w:lineRule="auto" w:line="480"/>
              <w:ind w:left="423" w:hanging="0"/>
              <w:rPr>
                <w:rFonts w:ascii="Calibri" w:hAnsi="Calibri" w:asciiTheme="minorHAnsi" w:hAnsiTheme="minorHAnsi"/>
                <w:sz w:val="22"/>
                <w:szCs w:val="22"/>
              </w:rPr>
            </w:pPr>
            <w:r>
              <w:rPr>
                <w:rFonts w:ascii="Calibri" w:hAnsi="Calibri" w:asciiTheme="minorHAnsi" w:hAnsiTheme="minorHAnsi"/>
                <w:sz w:val="22"/>
                <w:szCs w:val="22"/>
              </w:rPr>
              <w:t>Αναφέρω ότι σήμερα …………………..…</w:t>
            </w:r>
          </w:p>
          <w:p>
            <w:pPr>
              <w:pStyle w:val="Normal"/>
              <w:widowControl w:val="false"/>
              <w:spacing w:lineRule="auto" w:line="480"/>
              <w:ind w:left="423" w:hanging="0"/>
              <w:rPr>
                <w:rFonts w:ascii="Calibri" w:hAnsi="Calibri" w:asciiTheme="minorHAnsi" w:hAnsiTheme="minorHAnsi"/>
                <w:sz w:val="22"/>
                <w:szCs w:val="22"/>
              </w:rPr>
            </w:pPr>
            <w:r>
              <w:rPr>
                <w:rFonts w:ascii="Calibri" w:hAnsi="Calibri" w:asciiTheme="minorHAnsi" w:hAnsiTheme="minorHAnsi"/>
                <w:sz w:val="22"/>
                <w:szCs w:val="22"/>
              </w:rPr>
              <w:t>……</w:t>
            </w:r>
            <w:r>
              <w:rPr>
                <w:rFonts w:ascii="Calibri" w:hAnsi="Calibri" w:asciiTheme="minorHAnsi" w:hAnsiTheme="minorHAnsi"/>
                <w:sz w:val="22"/>
                <w:szCs w:val="22"/>
              </w:rPr>
              <w:t>..…/….…./ 20…..  παρουσιάστηκα και ανέλαβα υπηρεσία στο   ………Δημοτικό Σχολείο/Νηπιαγωγείο</w:t>
            </w:r>
          </w:p>
          <w:p>
            <w:pPr>
              <w:pStyle w:val="Normal"/>
              <w:widowControl w:val="false"/>
              <w:spacing w:lineRule="auto" w:line="360"/>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lineRule="auto" w:line="360"/>
              <w:ind w:firstLine="1415"/>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Εκπ/κός/ΕΕΠ/ΕΒΠ</w:t>
            </w:r>
          </w:p>
          <w:p>
            <w:pPr>
              <w:pStyle w:val="Normal"/>
              <w:widowControl w:val="false"/>
              <w:spacing w:lineRule="auto" w:line="360"/>
              <w:ind w:firstLine="2502"/>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lineRule="auto" w:line="360"/>
              <w:ind w:firstLine="2502"/>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lineRule="auto" w:line="360"/>
              <w:ind w:firstLine="1840"/>
              <w:rPr>
                <w:rFonts w:ascii="Calibri" w:hAnsi="Calibri" w:asciiTheme="minorHAnsi" w:hAnsiTheme="minorHAnsi"/>
                <w:i/>
                <w:i/>
                <w:sz w:val="22"/>
                <w:szCs w:val="22"/>
              </w:rPr>
            </w:pPr>
            <w:r>
              <w:rPr>
                <w:rFonts w:ascii="Calibri" w:hAnsi="Calibri" w:asciiTheme="minorHAnsi" w:hAnsiTheme="minorHAnsi"/>
                <w:i/>
                <w:sz w:val="22"/>
                <w:szCs w:val="22"/>
              </w:rPr>
              <w:t>(Υπογραφή)</w:t>
            </w:r>
          </w:p>
          <w:p>
            <w:pPr>
              <w:pStyle w:val="Normal"/>
              <w:widowControl w:val="false"/>
              <w:spacing w:lineRule="auto" w:line="360"/>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pacing w:lineRule="auto" w:line="360"/>
              <w:ind w:firstLine="1872"/>
              <w:rPr>
                <w:rFonts w:ascii="Calibri" w:hAnsi="Calibri" w:asciiTheme="minorHAnsi" w:hAnsiTheme="minorHAnsi"/>
                <w:b/>
                <w:b/>
                <w:sz w:val="22"/>
                <w:szCs w:val="22"/>
                <w:u w:val="single"/>
              </w:rPr>
            </w:pPr>
            <w:r>
              <w:rPr>
                <w:rFonts w:ascii="Calibri" w:hAnsi="Calibri" w:asciiTheme="minorHAnsi" w:hAnsiTheme="minorHAnsi"/>
                <w:b/>
                <w:sz w:val="22"/>
                <w:szCs w:val="22"/>
                <w:u w:val="single"/>
              </w:rPr>
              <w:t>ΒΕΒΑΙΩΣΗ</w:t>
            </w:r>
          </w:p>
          <w:p>
            <w:pPr>
              <w:pStyle w:val="Normal"/>
              <w:widowControl w:val="false"/>
              <w:spacing w:lineRule="auto" w:line="480"/>
              <w:rPr>
                <w:rFonts w:ascii="Calibri" w:hAnsi="Calibri" w:asciiTheme="minorHAnsi" w:hAnsiTheme="minorHAnsi"/>
                <w:sz w:val="22"/>
                <w:szCs w:val="22"/>
              </w:rPr>
            </w:pPr>
            <w:r>
              <w:rPr>
                <w:rFonts w:ascii="Calibri" w:hAnsi="Calibri" w:asciiTheme="minorHAnsi" w:hAnsiTheme="minorHAnsi"/>
                <w:sz w:val="22"/>
                <w:szCs w:val="22"/>
              </w:rPr>
              <w:t xml:space="preserve">Βεβαιώνεται η ημερομηνία ανάληψης υπηρεσίας και το γνήσιο της υπογραφής τ…………………… …………………………………………………………      </w:t>
            </w:r>
          </w:p>
          <w:p>
            <w:pPr>
              <w:pStyle w:val="Normal"/>
              <w:widowControl w:val="false"/>
              <w:spacing w:lineRule="auto" w:line="360"/>
              <w:rPr>
                <w:rFonts w:ascii="Calibri" w:hAnsi="Calibri" w:asciiTheme="minorHAnsi" w:hAnsiTheme="minorHAnsi"/>
                <w:sz w:val="22"/>
                <w:szCs w:val="22"/>
              </w:rPr>
            </w:pPr>
            <w:r>
              <w:rPr>
                <w:rFonts w:ascii="Calibri" w:hAnsi="Calibri" w:asciiTheme="minorHAnsi" w:hAnsiTheme="minorHAnsi"/>
                <w:sz w:val="22"/>
                <w:szCs w:val="22"/>
              </w:rPr>
              <w:t>…………</w:t>
            </w:r>
            <w:r>
              <w:rPr>
                <w:rFonts w:ascii="Calibri" w:hAnsi="Calibri" w:asciiTheme="minorHAnsi" w:hAnsiTheme="minorHAnsi"/>
                <w:sz w:val="22"/>
                <w:szCs w:val="22"/>
              </w:rPr>
              <w:t xml:space="preserve">.……..,  ……   ….../….../ 20..  </w:t>
            </w:r>
          </w:p>
          <w:p>
            <w:pPr>
              <w:pStyle w:val="Normal"/>
              <w:widowControl w:val="false"/>
              <w:spacing w:lineRule="auto" w:line="360"/>
              <w:jc w:val="center"/>
              <w:rPr>
                <w:rFonts w:ascii="Calibri" w:hAnsi="Calibri" w:asciiTheme="minorHAnsi" w:hAnsiTheme="minorHAnsi"/>
                <w:sz w:val="22"/>
                <w:szCs w:val="22"/>
              </w:rPr>
            </w:pPr>
            <w:r>
              <w:rPr>
                <w:rFonts w:ascii="Calibri" w:hAnsi="Calibri" w:asciiTheme="minorHAnsi" w:hAnsiTheme="minorHAnsi"/>
                <w:sz w:val="22"/>
                <w:szCs w:val="22"/>
              </w:rPr>
              <w:t>Ο Δ/ντής/τρια/Προϊστάμενος του Δημοτικού Σχολείου/Νηπιαγωγείου</w:t>
            </w:r>
          </w:p>
        </w:tc>
      </w:tr>
    </w:tbl>
    <w:p>
      <w:pPr>
        <w:pStyle w:val="Normal"/>
        <w:jc w:val="both"/>
        <w:rPr>
          <w:rFonts w:ascii="Calibri" w:hAnsi="Calibri" w:asciiTheme="minorHAnsi" w:hAnsiTheme="minorHAnsi"/>
          <w:b/>
          <w:b/>
          <w:sz w:val="22"/>
          <w:szCs w:val="22"/>
        </w:rPr>
      </w:pPr>
      <w:r>
        <w:rPr>
          <w:rFonts w:asciiTheme="minorHAnsi" w:hAnsiTheme="minorHAnsi" w:ascii="Calibri" w:hAnsi="Calibri"/>
          <w:b/>
          <w:sz w:val="22"/>
          <w:szCs w:val="22"/>
        </w:rPr>
      </w:r>
      <w:r>
        <w:br w:type="page"/>
      </w:r>
    </w:p>
    <w:p>
      <w:pPr>
        <w:pStyle w:val="Normal"/>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Style22"/>
        <w:pBdr>
          <w:top w:val="single" w:sz="4" w:space="0" w:color="000000"/>
          <w:left w:val="single" w:sz="4" w:space="0" w:color="000000"/>
          <w:bottom w:val="single" w:sz="4" w:space="1" w:color="000000"/>
          <w:right w:val="single" w:sz="4" w:space="8" w:color="000000"/>
        </w:pBdr>
        <w:shd w:val="clear" w:color="auto" w:fill="E0E0E0"/>
        <w:rPr>
          <w:rFonts w:ascii="Calibri" w:hAnsi="Calibri" w:cs="Calibri" w:asciiTheme="minorHAnsi" w:hAnsiTheme="minorHAnsi"/>
          <w:sz w:val="22"/>
        </w:rPr>
      </w:pPr>
      <w:bookmarkStart w:id="164" w:name="_Toc142905148"/>
      <w:r>
        <w:rPr>
          <w:rFonts w:cs="Calibri" w:ascii="Calibri" w:hAnsi="Calibri" w:asciiTheme="minorHAnsi" w:hAnsiTheme="minorHAnsi"/>
          <w:sz w:val="22"/>
        </w:rPr>
        <w:t>ΥΠΟΔΕΙΓΜΑ 5.2: ΒΕΒΑΙΩΣΗ ΠΡΑΞΗΣ ΑΝΑΛΗΨΗΣ ΥΠΗΡΕΣΙΑΣ ΓΙΑ ΤΗΝ ΔΕΥΤΕΡΟΒΑΘΜΙΑ ΕΚΠΑΙΔΕΥΣΗ</w:t>
      </w:r>
      <w:bookmarkEnd w:id="164"/>
    </w:p>
    <w:p>
      <w:pPr>
        <w:pStyle w:val="Normal"/>
        <w:jc w:val="both"/>
        <w:rPr>
          <w:rFonts w:ascii="Calibri" w:hAnsi="Calibri" w:asciiTheme="minorHAnsi" w:hAnsiTheme="minorHAnsi"/>
          <w:b/>
          <w:b/>
          <w:sz w:val="22"/>
          <w:szCs w:val="22"/>
        </w:rPr>
      </w:pPr>
      <w:r>
        <w:rPr>
          <w:rFonts w:asciiTheme="minorHAnsi" w:hAnsiTheme="minorHAnsi" w:ascii="Calibri" w:hAnsi="Calibri"/>
          <w:b/>
          <w:sz w:val="22"/>
          <w:szCs w:val="22"/>
        </w:rPr>
      </w:r>
    </w:p>
    <w:tbl>
      <w:tblPr>
        <w:tblpPr w:bottomFromText="0" w:horzAnchor="margin" w:leftFromText="180" w:rightFromText="180" w:tblpX="0" w:tblpY="61" w:topFromText="0" w:vertAnchor="text"/>
        <w:tblW w:w="5000" w:type="pct"/>
        <w:jc w:val="left"/>
        <w:tblInd w:w="108" w:type="dxa"/>
        <w:tblLayout w:type="fixed"/>
        <w:tblCellMar>
          <w:top w:w="0" w:type="dxa"/>
          <w:left w:w="108" w:type="dxa"/>
          <w:bottom w:w="0" w:type="dxa"/>
          <w:right w:w="108" w:type="dxa"/>
        </w:tblCellMar>
        <w:tblLook w:val="01e0"/>
      </w:tblPr>
      <w:tblGrid>
        <w:gridCol w:w="2028"/>
        <w:gridCol w:w="381"/>
        <w:gridCol w:w="3974"/>
        <w:gridCol w:w="3397"/>
      </w:tblGrid>
      <w:tr>
        <w:trPr/>
        <w:tc>
          <w:tcPr>
            <w:tcW w:w="6383" w:type="dxa"/>
            <w:gridSpan w:val="3"/>
            <w:tcBorders/>
            <w:vAlign w:val="center"/>
          </w:tcPr>
          <w:p>
            <w:pPr>
              <w:pStyle w:val="Normal"/>
              <w:widowControl w:val="false"/>
              <w:tabs>
                <w:tab w:val="clear" w:pos="720"/>
                <w:tab w:val="center" w:pos="4153" w:leader="none"/>
                <w:tab w:val="right" w:pos="8306" w:leader="none"/>
              </w:tabs>
              <w:jc w:val="center"/>
              <w:rPr>
                <w:rFonts w:ascii="Calibri" w:hAnsi="Calibri" w:eastAsia="Calibri"/>
                <w:sz w:val="22"/>
                <w:szCs w:val="22"/>
              </w:rPr>
            </w:pPr>
            <w:r>
              <w:rPr/>
              <w:drawing>
                <wp:inline distT="0" distB="0" distL="0" distR="0">
                  <wp:extent cx="438150" cy="428625"/>
                  <wp:effectExtent l="0" t="0" r="0" b="0"/>
                  <wp:docPr id="19"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6" descr=""/>
                          <pic:cNvPicPr>
                            <a:picLocks noChangeAspect="1" noChangeArrowheads="1"/>
                          </pic:cNvPicPr>
                        </pic:nvPicPr>
                        <pic:blipFill>
                          <a:blip r:embed="rId42"/>
                          <a:stretch>
                            <a:fillRect/>
                          </a:stretch>
                        </pic:blipFill>
                        <pic:spPr bwMode="auto">
                          <a:xfrm>
                            <a:off x="0" y="0"/>
                            <a:ext cx="438150" cy="428625"/>
                          </a:xfrm>
                          <a:prstGeom prst="rect">
                            <a:avLst/>
                          </a:prstGeom>
                        </pic:spPr>
                      </pic:pic>
                    </a:graphicData>
                  </a:graphic>
                </wp:inline>
              </w:drawing>
            </w:r>
          </w:p>
        </w:tc>
        <w:tc>
          <w:tcPr>
            <w:tcW w:w="3397" w:type="dxa"/>
            <w:tcBorders/>
          </w:tcPr>
          <w:p>
            <w:pPr>
              <w:pStyle w:val="Normal"/>
              <w:widowControl w:val="false"/>
              <w:tabs>
                <w:tab w:val="clear" w:pos="720"/>
                <w:tab w:val="center" w:pos="4153" w:leader="none"/>
                <w:tab w:val="right" w:pos="8306" w:leader="none"/>
              </w:tabs>
              <w:ind w:hanging="147"/>
              <w:jc w:val="center"/>
              <w:rPr>
                <w:rFonts w:ascii="Calibri" w:hAnsi="Calibri" w:eastAsia="Calibri"/>
                <w:sz w:val="22"/>
                <w:szCs w:val="22"/>
              </w:rPr>
            </w:pPr>
            <w:r>
              <w:rPr>
                <w:rFonts w:eastAsia="Calibri" w:ascii="Calibri" w:hAnsi="Calibri"/>
                <w:sz w:val="22"/>
                <w:szCs w:val="22"/>
              </w:rPr>
              <w:drawing>
                <wp:anchor behindDoc="0" distT="0" distB="0" distL="114300" distR="114300" simplePos="0" locked="0" layoutInCell="1" allowOverlap="1" relativeHeight="21">
                  <wp:simplePos x="0" y="0"/>
                  <wp:positionH relativeFrom="column">
                    <wp:posOffset>752475</wp:posOffset>
                  </wp:positionH>
                  <wp:positionV relativeFrom="paragraph">
                    <wp:posOffset>635</wp:posOffset>
                  </wp:positionV>
                  <wp:extent cx="539750" cy="370840"/>
                  <wp:effectExtent l="0" t="0" r="0" b="0"/>
                  <wp:wrapSquare wrapText="bothSides"/>
                  <wp:docPr id="20" name="Εικόνα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3" descr=""/>
                          <pic:cNvPicPr>
                            <a:picLocks noChangeAspect="1" noChangeArrowheads="1"/>
                          </pic:cNvPicPr>
                        </pic:nvPicPr>
                        <pic:blipFill>
                          <a:blip r:embed="rId43"/>
                          <a:stretch>
                            <a:fillRect/>
                          </a:stretch>
                        </pic:blipFill>
                        <pic:spPr bwMode="auto">
                          <a:xfrm>
                            <a:off x="0" y="0"/>
                            <a:ext cx="539750" cy="370840"/>
                          </a:xfrm>
                          <a:prstGeom prst="rect">
                            <a:avLst/>
                          </a:prstGeom>
                        </pic:spPr>
                      </pic:pic>
                    </a:graphicData>
                  </a:graphic>
                </wp:anchor>
              </w:drawing>
            </w:r>
          </w:p>
        </w:tc>
      </w:tr>
      <w:tr>
        <w:trPr>
          <w:trHeight w:val="721" w:hRule="atLeast"/>
        </w:trPr>
        <w:tc>
          <w:tcPr>
            <w:tcW w:w="6383" w:type="dxa"/>
            <w:gridSpan w:val="3"/>
            <w:tcBorders/>
          </w:tcPr>
          <w:p>
            <w:pPr>
              <w:pStyle w:val="Normal"/>
              <w:widowControl w:val="false"/>
              <w:tabs>
                <w:tab w:val="clear" w:pos="720"/>
                <w:tab w:val="center" w:pos="4153" w:leader="none"/>
                <w:tab w:val="right" w:pos="8306" w:leader="none"/>
              </w:tabs>
              <w:spacing w:before="0" w:after="120"/>
              <w:jc w:val="center"/>
              <w:rPr>
                <w:rFonts w:ascii="Calibri" w:hAnsi="Calibri" w:eastAsia="Calibri"/>
                <w:b/>
                <w:b/>
                <w:sz w:val="22"/>
                <w:szCs w:val="22"/>
              </w:rPr>
            </w:pPr>
            <w:r>
              <w:rPr>
                <w:rFonts w:eastAsia="Calibri" w:ascii="Calibri" w:hAnsi="Calibri"/>
                <w:b/>
                <w:sz w:val="22"/>
                <w:szCs w:val="22"/>
              </w:rPr>
              <w:t>ΕΛΛΗΝΙΚΗ ΔΗΜΟΚΡΑΤΙΑ</w:t>
            </w:r>
          </w:p>
          <w:p>
            <w:pPr>
              <w:pStyle w:val="Normal"/>
              <w:keepNext w:val="true"/>
              <w:widowControl w:val="false"/>
              <w:tabs>
                <w:tab w:val="clear" w:pos="720"/>
                <w:tab w:val="center" w:pos="4153" w:leader="none"/>
                <w:tab w:val="right" w:pos="8306" w:leader="none"/>
              </w:tabs>
              <w:jc w:val="center"/>
              <w:rPr>
                <w:rFonts w:ascii="Calibri" w:hAnsi="Calibri" w:eastAsia="Calibri"/>
                <w:b/>
                <w:b/>
                <w:sz w:val="22"/>
                <w:szCs w:val="22"/>
              </w:rPr>
            </w:pPr>
            <w:r>
              <w:rPr>
                <w:rFonts w:eastAsia="Calibri" w:ascii="Calibri" w:hAnsi="Calibri"/>
                <w:b/>
                <w:sz w:val="22"/>
                <w:szCs w:val="22"/>
              </w:rPr>
              <w:t xml:space="preserve">ΥΠΟΥΡΓΕΙΟ </w:t>
            </w:r>
            <w:r>
              <w:rPr>
                <w:rFonts w:eastAsia="Calibri" w:cs="Calibri" w:ascii="Calibri" w:hAnsi="Calibri" w:asciiTheme="minorHAnsi" w:cstheme="minorHAnsi" w:hAnsiTheme="minorHAnsi"/>
                <w:b/>
                <w:sz w:val="22"/>
                <w:szCs w:val="22"/>
                <w:lang w:eastAsia="en-US"/>
              </w:rPr>
              <w:t xml:space="preserve"> ΠΑΙΔΕΙΑΣ, ΘΡΗΣΚΕΥΜΑΤΩΝ ΚΑΙ ΑΘΛΗΤΙΣΜΟΥ</w:t>
            </w:r>
          </w:p>
        </w:tc>
        <w:tc>
          <w:tcPr>
            <w:tcW w:w="3397" w:type="dxa"/>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ΕΥΡΩΠΑΪΚΟ ΚΟΙΝΩΝΙΚΟ TAMEIO + (ΕΚΤ+)</w:t>
            </w:r>
          </w:p>
          <w:p>
            <w:pPr>
              <w:pStyle w:val="Normal"/>
              <w:widowControl w:val="false"/>
              <w:tabs>
                <w:tab w:val="clear" w:pos="720"/>
                <w:tab w:val="center" w:pos="4153" w:leader="none"/>
                <w:tab w:val="right" w:pos="8306" w:leader="none"/>
              </w:tabs>
              <w:jc w:val="center"/>
              <w:rPr>
                <w:rFonts w:ascii="Calibri" w:hAnsi="Calibri" w:eastAsia="Calibri"/>
                <w:b/>
                <w:b/>
                <w:sz w:val="22"/>
                <w:szCs w:val="22"/>
              </w:rPr>
            </w:pPr>
            <w:r>
              <w:rPr>
                <w:rFonts w:eastAsia="Calibri" w:ascii="Calibri" w:hAnsi="Calibri"/>
                <w:b/>
                <w:sz w:val="22"/>
                <w:szCs w:val="22"/>
              </w:rPr>
            </w:r>
          </w:p>
        </w:tc>
      </w:tr>
      <w:tr>
        <w:trPr>
          <w:trHeight w:val="814" w:hRule="atLeast"/>
        </w:trPr>
        <w:tc>
          <w:tcPr>
            <w:tcW w:w="6383" w:type="dxa"/>
            <w:gridSpan w:val="3"/>
            <w:tcBorders/>
          </w:tcPr>
          <w:p>
            <w:pPr>
              <w:pStyle w:val="Normal"/>
              <w:widowControl w:val="false"/>
              <w:tabs>
                <w:tab w:val="clear" w:pos="720"/>
                <w:tab w:val="center" w:pos="4153" w:leader="none"/>
                <w:tab w:val="right" w:pos="8306" w:leader="none"/>
              </w:tabs>
              <w:jc w:val="center"/>
              <w:rPr>
                <w:rFonts w:ascii="Calibri" w:hAnsi="Calibri" w:eastAsia="Calibri"/>
                <w:b/>
                <w:b/>
                <w:sz w:val="22"/>
                <w:szCs w:val="22"/>
              </w:rPr>
            </w:pPr>
            <w:r>
              <w:rPr>
                <w:rFonts w:eastAsia="Calibri" w:ascii="Calibri" w:hAnsi="Calibri"/>
                <w:b/>
                <w:sz w:val="22"/>
                <w:szCs w:val="22"/>
              </w:rPr>
              <w:t>ΔΙΕΥΘΥΝΣΗ ΔΕΥΤΕΡΟΒΑΘΜΙΑΣ ΕΚΠΑΙΔΕΥΣΗΣ</w:t>
            </w:r>
          </w:p>
          <w:p>
            <w:pPr>
              <w:pStyle w:val="Normal"/>
              <w:widowControl w:val="false"/>
              <w:tabs>
                <w:tab w:val="clear" w:pos="720"/>
                <w:tab w:val="center" w:pos="4153" w:leader="none"/>
                <w:tab w:val="right" w:pos="8306" w:leader="none"/>
              </w:tabs>
              <w:jc w:val="center"/>
              <w:rPr>
                <w:rFonts w:ascii="Calibri" w:hAnsi="Calibri" w:eastAsia="Calibri"/>
                <w:b/>
                <w:b/>
                <w:sz w:val="22"/>
                <w:szCs w:val="22"/>
                <w:vertAlign w:val="superscript"/>
              </w:rPr>
            </w:pPr>
            <w:r>
              <w:rPr>
                <w:rFonts w:eastAsia="Calibri" w:ascii="Calibri" w:hAnsi="Calibri"/>
                <w:b/>
                <w:sz w:val="22"/>
                <w:szCs w:val="22"/>
              </w:rPr>
              <w:t>…</w:t>
            </w:r>
            <w:r>
              <w:rPr>
                <w:rFonts w:eastAsia="Calibri" w:ascii="Calibri" w:hAnsi="Calibri"/>
                <w:b/>
                <w:sz w:val="22"/>
                <w:szCs w:val="22"/>
              </w:rPr>
              <w:t>.…………………………………………………………</w:t>
            </w:r>
            <w:r>
              <w:rPr>
                <w:rFonts w:eastAsia="Calibri" w:ascii="Calibri" w:hAnsi="Calibri"/>
                <w:b/>
                <w:sz w:val="22"/>
                <w:szCs w:val="22"/>
                <w:vertAlign w:val="superscript"/>
              </w:rPr>
              <w:t>1</w:t>
            </w:r>
          </w:p>
          <w:p>
            <w:pPr>
              <w:pStyle w:val="Normal"/>
              <w:widowControl w:val="false"/>
              <w:tabs>
                <w:tab w:val="clear" w:pos="720"/>
                <w:tab w:val="center" w:pos="4153" w:leader="none"/>
                <w:tab w:val="right" w:pos="8306" w:leader="none"/>
              </w:tabs>
              <w:rPr>
                <w:rFonts w:ascii="Calibri" w:hAnsi="Calibri" w:eastAsia="Calibri"/>
                <w:b/>
                <w:b/>
                <w:sz w:val="22"/>
                <w:szCs w:val="22"/>
              </w:rPr>
            </w:pPr>
            <w:r>
              <w:rPr>
                <w:rFonts w:eastAsia="Calibri" w:ascii="Calibri" w:hAnsi="Calibri"/>
                <w:b/>
                <w:sz w:val="22"/>
                <w:szCs w:val="22"/>
              </w:rPr>
            </w:r>
          </w:p>
          <w:p>
            <w:pPr>
              <w:pStyle w:val="Normal"/>
              <w:widowControl w:val="false"/>
              <w:tabs>
                <w:tab w:val="clear" w:pos="720"/>
                <w:tab w:val="center" w:pos="4153" w:leader="none"/>
                <w:tab w:val="right" w:pos="8306" w:leader="none"/>
              </w:tabs>
              <w:rPr>
                <w:rFonts w:ascii="Calibri" w:hAnsi="Calibri" w:eastAsia="Calibri"/>
                <w:b/>
                <w:b/>
                <w:sz w:val="22"/>
                <w:szCs w:val="22"/>
                <w:vertAlign w:val="superscript"/>
              </w:rPr>
            </w:pPr>
            <w:r>
              <w:rPr>
                <w:rFonts w:eastAsia="Calibri" w:ascii="Calibri" w:hAnsi="Calibri"/>
                <w:b/>
                <w:sz w:val="22"/>
                <w:szCs w:val="22"/>
              </w:rPr>
              <w:t xml:space="preserve">   </w:t>
            </w:r>
            <w:r>
              <w:rPr>
                <w:rFonts w:eastAsia="Calibri" w:ascii="Calibri" w:hAnsi="Calibri"/>
                <w:b/>
                <w:sz w:val="22"/>
                <w:szCs w:val="22"/>
              </w:rPr>
              <w:t>ΣΧΟΛΙΚΗ ΜΟΝΑΔΑ: ………………………………………………………………………</w:t>
            </w:r>
            <w:r>
              <w:rPr>
                <w:rFonts w:eastAsia="Calibri" w:ascii="Calibri" w:hAnsi="Calibri"/>
                <w:b/>
                <w:sz w:val="22"/>
                <w:szCs w:val="22"/>
                <w:vertAlign w:val="superscript"/>
              </w:rPr>
              <w:t>2</w:t>
            </w:r>
          </w:p>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c>
          <w:tcPr>
            <w:tcW w:w="3397" w:type="dxa"/>
            <w:tcBorders/>
          </w:tcPr>
          <w:p>
            <w:pPr>
              <w:pStyle w:val="Normal"/>
              <w:widowControl w:val="false"/>
              <w:tabs>
                <w:tab w:val="clear" w:pos="720"/>
                <w:tab w:val="center" w:pos="4153" w:leader="none"/>
                <w:tab w:val="right" w:pos="8306" w:leader="none"/>
              </w:tabs>
              <w:spacing w:before="60" w:after="0"/>
              <w:rPr>
                <w:rFonts w:ascii="Calibri" w:hAnsi="Calibri"/>
                <w:sz w:val="22"/>
                <w:szCs w:val="22"/>
              </w:rPr>
            </w:pPr>
            <w:r>
              <w:rPr>
                <w:rFonts w:ascii="Calibri" w:hAnsi="Calibri"/>
                <w:sz w:val="22"/>
                <w:szCs w:val="22"/>
              </w:rPr>
              <w:t xml:space="preserve">             </w:t>
            </w:r>
            <w:r>
              <w:rPr>
                <w:rFonts w:ascii="Calibri" w:hAnsi="Calibri"/>
                <w:sz w:val="22"/>
                <w:szCs w:val="22"/>
              </w:rPr>
              <w:t>(Πόλη),  (Ημερομηνία)</w:t>
            </w:r>
          </w:p>
          <w:p>
            <w:pPr>
              <w:pStyle w:val="Normal"/>
              <w:widowControl w:val="false"/>
              <w:tabs>
                <w:tab w:val="clear" w:pos="720"/>
                <w:tab w:val="center" w:pos="4153" w:leader="none"/>
                <w:tab w:val="right" w:pos="8306" w:leader="none"/>
              </w:tabs>
              <w:spacing w:before="60" w:after="0"/>
              <w:rPr>
                <w:rFonts w:ascii="Calibri" w:hAnsi="Calibri"/>
                <w:sz w:val="22"/>
                <w:szCs w:val="22"/>
              </w:rPr>
            </w:pPr>
            <w:r>
              <w:rPr>
                <w:rFonts w:ascii="Calibri" w:hAnsi="Calibri"/>
                <w:sz w:val="22"/>
                <w:szCs w:val="22"/>
              </w:rPr>
              <w:t xml:space="preserve">              </w:t>
            </w:r>
            <w:r>
              <w:rPr>
                <w:rFonts w:ascii="Calibri" w:hAnsi="Calibri"/>
                <w:sz w:val="22"/>
                <w:szCs w:val="22"/>
              </w:rPr>
              <w:t xml:space="preserve">Αρ. πρωτ. :   </w:t>
            </w:r>
          </w:p>
        </w:tc>
      </w:tr>
      <w:tr>
        <w:trPr/>
        <w:tc>
          <w:tcPr>
            <w:tcW w:w="2028"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Ταχ. Δ/νση</w:t>
            </w:r>
          </w:p>
        </w:tc>
        <w:tc>
          <w:tcPr>
            <w:tcW w:w="381"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w:t>
            </w:r>
          </w:p>
        </w:tc>
        <w:tc>
          <w:tcPr>
            <w:tcW w:w="3974"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r>
          </w:p>
        </w:tc>
        <w:tc>
          <w:tcPr>
            <w:tcW w:w="3397" w:type="dxa"/>
            <w:vMerge w:val="restart"/>
            <w:tcBorders/>
          </w:tcPr>
          <w:p>
            <w:pPr>
              <w:pStyle w:val="Normal"/>
              <w:widowControl w:val="false"/>
              <w:ind w:left="993" w:right="447" w:hanging="0"/>
              <w:jc w:val="both"/>
              <w:rPr>
                <w:rFonts w:ascii="Calibri" w:hAnsi="Calibri"/>
                <w:b/>
                <w:b/>
                <w:bCs/>
                <w:sz w:val="22"/>
                <w:szCs w:val="22"/>
              </w:rPr>
            </w:pPr>
            <w:r>
              <w:rPr>
                <w:rFonts w:ascii="Calibri" w:hAnsi="Calibri"/>
                <w:b/>
                <w:bCs/>
                <w:sz w:val="22"/>
                <w:szCs w:val="22"/>
              </w:rPr>
            </w:r>
          </w:p>
          <w:p>
            <w:pPr>
              <w:pStyle w:val="Normal"/>
              <w:widowControl w:val="false"/>
              <w:ind w:right="447" w:hanging="0"/>
              <w:rPr>
                <w:rFonts w:ascii="Calibri" w:hAnsi="Calibri" w:eastAsia="Calibri"/>
                <w:b/>
                <w:b/>
                <w:bCs/>
                <w:sz w:val="22"/>
                <w:szCs w:val="22"/>
                <w:vertAlign w:val="superscript"/>
              </w:rPr>
            </w:pPr>
            <w:r>
              <w:rPr>
                <w:rFonts w:ascii="Calibri" w:hAnsi="Calibri"/>
                <w:b/>
                <w:bCs/>
                <w:sz w:val="22"/>
                <w:szCs w:val="22"/>
              </w:rPr>
              <w:t>ΠΡΟΣ : Διεύθυνση Δευτεροβάθμιας Εκπαίδευσης …………………………</w:t>
            </w:r>
            <w:r>
              <w:rPr>
                <w:rFonts w:ascii="Calibri" w:hAnsi="Calibri"/>
                <w:b/>
                <w:bCs/>
                <w:sz w:val="22"/>
                <w:szCs w:val="22"/>
                <w:lang w:val="en-US"/>
              </w:rPr>
              <w:t>………………….</w:t>
            </w:r>
            <w:r>
              <w:rPr>
                <w:rFonts w:ascii="Calibri" w:hAnsi="Calibri"/>
                <w:b/>
                <w:bCs/>
                <w:sz w:val="22"/>
                <w:szCs w:val="22"/>
                <w:vertAlign w:val="superscript"/>
              </w:rPr>
              <w:t>1</w:t>
            </w:r>
          </w:p>
        </w:tc>
      </w:tr>
      <w:tr>
        <w:trPr/>
        <w:tc>
          <w:tcPr>
            <w:tcW w:w="2028"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Πληροφορίες</w:t>
            </w:r>
          </w:p>
        </w:tc>
        <w:tc>
          <w:tcPr>
            <w:tcW w:w="381"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w:t>
            </w:r>
          </w:p>
        </w:tc>
        <w:tc>
          <w:tcPr>
            <w:tcW w:w="3974"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r>
          </w:p>
        </w:tc>
        <w:tc>
          <w:tcPr>
            <w:tcW w:w="3397" w:type="dxa"/>
            <w:vMerge w:val="continue"/>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r>
      <w:tr>
        <w:trPr/>
        <w:tc>
          <w:tcPr>
            <w:tcW w:w="2028"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Τηλέφωνο</w:t>
            </w:r>
          </w:p>
        </w:tc>
        <w:tc>
          <w:tcPr>
            <w:tcW w:w="381"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t>:</w:t>
            </w:r>
          </w:p>
        </w:tc>
        <w:tc>
          <w:tcPr>
            <w:tcW w:w="3974"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r>
          </w:p>
        </w:tc>
        <w:tc>
          <w:tcPr>
            <w:tcW w:w="3397" w:type="dxa"/>
            <w:vMerge w:val="continue"/>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r>
      <w:tr>
        <w:trPr/>
        <w:tc>
          <w:tcPr>
            <w:tcW w:w="2028" w:type="dxa"/>
            <w:tcBorders/>
          </w:tcPr>
          <w:p>
            <w:pPr>
              <w:pStyle w:val="Normal"/>
              <w:widowControl w:val="false"/>
              <w:tabs>
                <w:tab w:val="clear" w:pos="720"/>
                <w:tab w:val="center" w:pos="4153" w:leader="none"/>
                <w:tab w:val="right" w:pos="8306" w:leader="none"/>
              </w:tabs>
              <w:rPr>
                <w:rFonts w:ascii="Calibri" w:hAnsi="Calibri"/>
                <w:sz w:val="22"/>
                <w:szCs w:val="22"/>
                <w:lang w:val="en-US"/>
              </w:rPr>
            </w:pPr>
            <w:r>
              <w:rPr>
                <w:rFonts w:ascii="Calibri" w:hAnsi="Calibri"/>
                <w:sz w:val="22"/>
                <w:szCs w:val="22"/>
                <w:lang w:val="en-US"/>
              </w:rPr>
              <w:t>Fax</w:t>
            </w:r>
          </w:p>
        </w:tc>
        <w:tc>
          <w:tcPr>
            <w:tcW w:w="381" w:type="dxa"/>
            <w:tcBorders/>
          </w:tcPr>
          <w:p>
            <w:pPr>
              <w:pStyle w:val="Normal"/>
              <w:widowControl w:val="false"/>
              <w:tabs>
                <w:tab w:val="clear" w:pos="720"/>
                <w:tab w:val="center" w:pos="4153" w:leader="none"/>
                <w:tab w:val="right" w:pos="8306" w:leader="none"/>
              </w:tabs>
              <w:rPr>
                <w:rFonts w:ascii="Calibri" w:hAnsi="Calibri"/>
                <w:sz w:val="22"/>
                <w:szCs w:val="22"/>
                <w:lang w:val="en-US"/>
              </w:rPr>
            </w:pPr>
            <w:r>
              <w:rPr>
                <w:rFonts w:ascii="Calibri" w:hAnsi="Calibri"/>
                <w:sz w:val="22"/>
                <w:szCs w:val="22"/>
                <w:lang w:val="en-US"/>
              </w:rPr>
              <w:t>:</w:t>
            </w:r>
          </w:p>
        </w:tc>
        <w:tc>
          <w:tcPr>
            <w:tcW w:w="3974"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r>
          </w:p>
        </w:tc>
        <w:tc>
          <w:tcPr>
            <w:tcW w:w="3397" w:type="dxa"/>
            <w:vMerge w:val="continue"/>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r>
      <w:tr>
        <w:trPr>
          <w:trHeight w:val="438" w:hRule="atLeast"/>
        </w:trPr>
        <w:tc>
          <w:tcPr>
            <w:tcW w:w="2028" w:type="dxa"/>
            <w:tcBorders/>
            <w:vAlign w:val="center"/>
          </w:tcPr>
          <w:p>
            <w:pPr>
              <w:pStyle w:val="Normal"/>
              <w:widowControl w:val="false"/>
              <w:tabs>
                <w:tab w:val="clear" w:pos="720"/>
                <w:tab w:val="center" w:pos="4153" w:leader="none"/>
                <w:tab w:val="right" w:pos="8306" w:leader="none"/>
              </w:tabs>
              <w:rPr>
                <w:rFonts w:ascii="Calibri" w:hAnsi="Calibri"/>
                <w:sz w:val="22"/>
                <w:szCs w:val="22"/>
                <w:lang w:val="en-US"/>
              </w:rPr>
            </w:pPr>
            <w:r>
              <w:rPr>
                <w:rFonts w:ascii="Calibri" w:hAnsi="Calibri"/>
                <w:sz w:val="22"/>
                <w:szCs w:val="22"/>
                <w:lang w:val="en-US"/>
              </w:rPr>
              <w:t>E-mail</w:t>
            </w:r>
          </w:p>
        </w:tc>
        <w:tc>
          <w:tcPr>
            <w:tcW w:w="381" w:type="dxa"/>
            <w:tcBorders/>
          </w:tcPr>
          <w:p>
            <w:pPr>
              <w:pStyle w:val="Normal"/>
              <w:widowControl w:val="false"/>
              <w:tabs>
                <w:tab w:val="clear" w:pos="720"/>
                <w:tab w:val="center" w:pos="4153" w:leader="none"/>
                <w:tab w:val="right" w:pos="8306" w:leader="none"/>
              </w:tabs>
              <w:rPr>
                <w:rFonts w:ascii="Calibri" w:hAnsi="Calibri"/>
                <w:sz w:val="22"/>
                <w:szCs w:val="22"/>
                <w:lang w:val="en-US"/>
              </w:rPr>
            </w:pPr>
            <w:r>
              <w:rPr>
                <w:rFonts w:ascii="Calibri" w:hAnsi="Calibri"/>
                <w:sz w:val="22"/>
                <w:szCs w:val="22"/>
                <w:lang w:val="en-US"/>
              </w:rPr>
              <w:t>:</w:t>
            </w:r>
          </w:p>
        </w:tc>
        <w:tc>
          <w:tcPr>
            <w:tcW w:w="3974" w:type="dxa"/>
            <w:tcBorders/>
          </w:tcPr>
          <w:p>
            <w:pPr>
              <w:pStyle w:val="Normal"/>
              <w:widowControl w:val="false"/>
              <w:tabs>
                <w:tab w:val="clear" w:pos="720"/>
                <w:tab w:val="center" w:pos="4153" w:leader="none"/>
                <w:tab w:val="right" w:pos="8306" w:leader="none"/>
              </w:tabs>
              <w:rPr>
                <w:rFonts w:ascii="Calibri" w:hAnsi="Calibri"/>
                <w:sz w:val="22"/>
                <w:szCs w:val="22"/>
              </w:rPr>
            </w:pPr>
            <w:r>
              <w:rPr>
                <w:rFonts w:ascii="Calibri" w:hAnsi="Calibri"/>
                <w:sz w:val="22"/>
                <w:szCs w:val="22"/>
              </w:rPr>
            </w:r>
          </w:p>
        </w:tc>
        <w:tc>
          <w:tcPr>
            <w:tcW w:w="3397" w:type="dxa"/>
            <w:vMerge w:val="continue"/>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r>
    </w:tbl>
    <w:p>
      <w:pPr>
        <w:pStyle w:val="Normal"/>
        <w:rPr>
          <w:rFonts w:ascii="Calibri" w:hAnsi="Calibri" w:asciiTheme="minorHAnsi" w:hAnsiTheme="minorHAnsi"/>
          <w:b/>
          <w:b/>
          <w:sz w:val="22"/>
          <w:szCs w:val="22"/>
          <w:lang w:val="en-US"/>
        </w:rPr>
      </w:pPr>
      <w:r>
        <w:rPr>
          <w:rFonts w:asciiTheme="minorHAnsi" w:hAnsiTheme="minorHAnsi" w:ascii="Calibri" w:hAnsi="Calibri"/>
          <w:b/>
          <w:sz w:val="22"/>
          <w:szCs w:val="22"/>
          <w:lang w:val="en-US"/>
        </w:rPr>
      </w:r>
    </w:p>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ΒΕΒΑΙΩΣΗ ΠΡΑΞΗΣ ΑΝΑΛΗΨΗΣ ΥΠΗΡΕΣΙΑΣ </w:t>
      </w:r>
    </w:p>
    <w:p>
      <w:pPr>
        <w:pStyle w:val="Normal"/>
        <w:spacing w:lineRule="auto" w: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360"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Βεβαιώνεται η ημερομηνία ανάληψης υπηρεσίας  του/της αναπληρωτή/τριας  εκπαιδευτικού/ΕΕΠ/ΕΒΠ …………………………………………………</w:t>
      </w:r>
      <w:r>
        <w:rPr>
          <w:rFonts w:cs="Calibri" w:ascii="Calibri" w:hAnsi="Calibri" w:asciiTheme="minorHAnsi" w:cstheme="minorHAnsi" w:hAnsiTheme="minorHAnsi"/>
          <w:sz w:val="22"/>
          <w:szCs w:val="22"/>
          <w:vertAlign w:val="superscript"/>
        </w:rPr>
        <w:t>3</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lang w:val="de-DE"/>
        </w:rPr>
        <w:t>ειδικότητας</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vertAlign w:val="superscript"/>
        </w:rPr>
        <w:t>4</w:t>
      </w:r>
      <w:r>
        <w:rPr>
          <w:rFonts w:cs="Calibri" w:ascii="Calibri" w:hAnsi="Calibri" w:asciiTheme="minorHAnsi" w:cstheme="minorHAnsi" w:hAnsiTheme="minorHAnsi"/>
          <w:sz w:val="22"/>
          <w:szCs w:val="22"/>
        </w:rPr>
        <w:t>, σύμφωνα με την υπ’ αρ. ………</w:t>
      </w:r>
      <w:r>
        <w:rPr>
          <w:rFonts w:cs="Calibri" w:ascii="Calibri" w:hAnsi="Calibri" w:asciiTheme="minorHAnsi" w:cstheme="minorHAnsi" w:hAnsiTheme="minorHAnsi"/>
          <w:sz w:val="22"/>
          <w:szCs w:val="22"/>
          <w:vertAlign w:val="superscript"/>
        </w:rPr>
        <w:t>5</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vertAlign w:val="superscript"/>
        </w:rPr>
        <w:t>6</w:t>
      </w:r>
      <w:r>
        <w:rPr>
          <w:rFonts w:cs="Calibri" w:ascii="Calibri" w:hAnsi="Calibri" w:asciiTheme="minorHAnsi" w:cstheme="minorHAnsi" w:hAnsiTheme="minorHAnsi"/>
          <w:sz w:val="22"/>
          <w:szCs w:val="22"/>
        </w:rPr>
        <w:t>Πράξη του Βιβλίου Πράξεων Συλλόγου Διδασκόντων που τηρείται στη σχολική μονάδα.</w:t>
      </w:r>
    </w:p>
    <w:p>
      <w:pPr>
        <w:pStyle w:val="Normal"/>
        <w:spacing w:lineRule="auto" w:line="360" w:before="0" w:after="12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360" w:before="0" w:after="120"/>
        <w:ind w:left="5040" w:firstLine="72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Ο/Η Διευθυντής/ντρια</w:t>
      </w:r>
    </w:p>
    <w:p>
      <w:pPr>
        <w:pStyle w:val="Normal"/>
        <w:spacing w:lineRule="auto" w:line="360" w:before="0" w:after="120"/>
        <w:ind w:left="504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w:t>
      </w:r>
    </w:p>
    <w:p>
      <w:pPr>
        <w:pStyle w:val="Normal"/>
        <w:spacing w:lineRule="auto" w:line="360" w:before="0" w:after="120"/>
        <w:ind w:left="5040" w:hanging="0"/>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 xml:space="preserve">           </w:t>
      </w:r>
      <w:r>
        <w:rPr>
          <w:rFonts w:cs="Calibri" w:ascii="Calibri" w:hAnsi="Calibri" w:asciiTheme="minorHAnsi" w:cstheme="minorHAnsi" w:hAnsiTheme="minorHAnsi"/>
          <w:i/>
          <w:sz w:val="22"/>
          <w:szCs w:val="22"/>
        </w:rPr>
        <w:t>(Ονοματεπώνυμο, υπογραφή &amp; σφραγίδα)</w:t>
      </w:r>
    </w:p>
    <w:tbl>
      <w:tblPr>
        <w:tblStyle w:val="a7"/>
        <w:tblpPr w:bottomFromText="0" w:horzAnchor="margin" w:leftFromText="180" w:rightFromText="180" w:tblpX="0" w:tblpXSpec="center" w:tblpY="168" w:topFromText="0" w:vertAnchor="text"/>
        <w:tblW w:w="10598" w:type="dxa"/>
        <w:jc w:val="center"/>
        <w:tblInd w:w="0" w:type="dxa"/>
        <w:tblLayout w:type="fixed"/>
        <w:tblCellMar>
          <w:top w:w="0" w:type="dxa"/>
          <w:left w:w="108" w:type="dxa"/>
          <w:bottom w:w="0" w:type="dxa"/>
          <w:right w:w="108" w:type="dxa"/>
        </w:tblCellMar>
        <w:tblLook w:val="04a0"/>
      </w:tblPr>
      <w:tblGrid>
        <w:gridCol w:w="675"/>
        <w:gridCol w:w="4309"/>
        <w:gridCol w:w="511"/>
        <w:gridCol w:w="5102"/>
      </w:tblGrid>
      <w:tr>
        <w:trPr/>
        <w:tc>
          <w:tcPr>
            <w:tcW w:w="10597" w:type="dxa"/>
            <w:gridSpan w:val="4"/>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b/>
                <w:i/>
                <w:kern w:val="0"/>
                <w:sz w:val="18"/>
                <w:szCs w:val="18"/>
                <w:lang w:val="el-GR" w:eastAsia="el-GR" w:bidi="ar-SA"/>
              </w:rPr>
              <w:t>Οδηγίες συμπλήρωσης</w:t>
            </w:r>
          </w:p>
        </w:tc>
      </w:tr>
      <w:tr>
        <w:trPr/>
        <w:tc>
          <w:tcPr>
            <w:tcW w:w="675" w:type="dxa"/>
            <w:tcBorders/>
          </w:tcPr>
          <w:p>
            <w:pPr>
              <w:pStyle w:val="Normal"/>
              <w:widowControl/>
              <w:spacing w:before="0" w:after="0"/>
              <w:jc w:val="both"/>
              <w:rPr>
                <w:rFonts w:ascii="Calibri" w:hAnsi="Calibri" w:cs="Calibri" w:asciiTheme="minorHAnsi" w:cstheme="minorHAnsi" w:hAnsiTheme="minorHAnsi"/>
                <w:b/>
                <w:b/>
                <w:sz w:val="18"/>
                <w:szCs w:val="18"/>
              </w:rPr>
            </w:pPr>
            <w:r>
              <w:rPr>
                <w:rFonts w:eastAsia="Times New Roman" w:cs="Calibri" w:ascii="Calibri" w:hAnsi="Calibri" w:asciiTheme="minorHAnsi" w:cstheme="minorHAnsi" w:hAnsiTheme="minorHAnsi"/>
                <w:b/>
                <w:kern w:val="0"/>
                <w:sz w:val="18"/>
                <w:szCs w:val="18"/>
                <w:lang w:val="el-GR" w:eastAsia="el-GR" w:bidi="ar-SA"/>
              </w:rPr>
              <w:t>1</w:t>
            </w:r>
          </w:p>
        </w:tc>
        <w:tc>
          <w:tcPr>
            <w:tcW w:w="4309" w:type="dxa"/>
            <w:tcBorders/>
          </w:tcPr>
          <w:p>
            <w:pPr>
              <w:pStyle w:val="Normal"/>
              <w:widowControl/>
              <w:spacing w:before="0" w:after="0"/>
              <w:jc w:val="both"/>
              <w:rPr>
                <w:rFonts w:ascii="Calibri" w:hAnsi="Calibri" w:cs="Calibri" w:asciiTheme="minorHAnsi" w:cstheme="minorHAnsi" w:hAnsiTheme="minorHAnsi"/>
                <w:i/>
                <w:i/>
                <w:sz w:val="18"/>
                <w:szCs w:val="18"/>
              </w:rPr>
            </w:pPr>
            <w:r>
              <w:rPr>
                <w:rFonts w:eastAsia="Times New Roman" w:cs="Calibri" w:ascii="Calibri" w:hAnsi="Calibri" w:asciiTheme="minorHAnsi" w:cstheme="minorHAnsi" w:hAnsiTheme="minorHAnsi"/>
                <w:i/>
                <w:kern w:val="0"/>
                <w:sz w:val="18"/>
                <w:szCs w:val="18"/>
                <w:lang w:val="el-GR" w:eastAsia="el-GR" w:bidi="ar-SA"/>
              </w:rPr>
              <w:t>Ονομασία ΔΔΕ (Νομός)</w:t>
            </w:r>
          </w:p>
        </w:tc>
        <w:tc>
          <w:tcPr>
            <w:tcW w:w="511"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b/>
                <w:i/>
                <w:kern w:val="0"/>
                <w:sz w:val="18"/>
                <w:szCs w:val="18"/>
                <w:lang w:val="el-GR" w:eastAsia="el-GR" w:bidi="ar-SA"/>
              </w:rPr>
              <w:t>4</w:t>
            </w:r>
          </w:p>
        </w:tc>
        <w:tc>
          <w:tcPr>
            <w:tcW w:w="5102" w:type="dxa"/>
            <w:tcBorders/>
          </w:tcPr>
          <w:p>
            <w:pPr>
              <w:pStyle w:val="Normal"/>
              <w:widowControl/>
              <w:spacing w:before="0" w:after="0"/>
              <w:jc w:val="both"/>
              <w:rPr>
                <w:rFonts w:ascii="Calibri" w:hAnsi="Calibri" w:cs="Calibri" w:asciiTheme="minorHAnsi" w:cstheme="minorHAnsi" w:hAnsiTheme="minorHAnsi"/>
                <w:i/>
                <w:i/>
                <w:sz w:val="18"/>
                <w:szCs w:val="18"/>
              </w:rPr>
            </w:pPr>
            <w:r>
              <w:rPr>
                <w:rFonts w:eastAsia="Times New Roman" w:cs="Calibri" w:ascii="Calibri" w:hAnsi="Calibri" w:asciiTheme="minorHAnsi" w:cstheme="minorHAnsi" w:hAnsiTheme="minorHAnsi"/>
                <w:i/>
                <w:kern w:val="0"/>
                <w:sz w:val="18"/>
                <w:szCs w:val="18"/>
                <w:lang w:val="el-GR" w:eastAsia="el-GR" w:bidi="ar-SA"/>
              </w:rPr>
              <w:t>Λεκτικό Ειδικότητας</w:t>
            </w:r>
          </w:p>
        </w:tc>
      </w:tr>
      <w:tr>
        <w:trPr/>
        <w:tc>
          <w:tcPr>
            <w:tcW w:w="675" w:type="dxa"/>
            <w:tcBorders/>
          </w:tcPr>
          <w:p>
            <w:pPr>
              <w:pStyle w:val="Normal"/>
              <w:widowControl/>
              <w:spacing w:before="0" w:after="0"/>
              <w:jc w:val="both"/>
              <w:rPr>
                <w:rFonts w:ascii="Calibri" w:hAnsi="Calibri" w:cs="Calibri" w:asciiTheme="minorHAnsi" w:cstheme="minorHAnsi" w:hAnsiTheme="minorHAnsi"/>
                <w:b/>
                <w:b/>
                <w:sz w:val="18"/>
                <w:szCs w:val="18"/>
              </w:rPr>
            </w:pPr>
            <w:r>
              <w:rPr>
                <w:rFonts w:eastAsia="Times New Roman" w:cs="Calibri" w:ascii="Calibri" w:hAnsi="Calibri" w:asciiTheme="minorHAnsi" w:cstheme="minorHAnsi" w:hAnsiTheme="minorHAnsi"/>
                <w:b/>
                <w:kern w:val="0"/>
                <w:sz w:val="18"/>
                <w:szCs w:val="18"/>
                <w:lang w:val="el-GR" w:eastAsia="el-GR" w:bidi="ar-SA"/>
              </w:rPr>
              <w:t>2</w:t>
            </w:r>
          </w:p>
        </w:tc>
        <w:tc>
          <w:tcPr>
            <w:tcW w:w="4309"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i/>
                <w:kern w:val="0"/>
                <w:sz w:val="18"/>
                <w:szCs w:val="18"/>
                <w:lang w:val="el-GR" w:eastAsia="el-GR" w:bidi="ar-SA"/>
              </w:rPr>
              <w:t>Ονομασία Σχολικής Μονάδας</w:t>
            </w:r>
          </w:p>
        </w:tc>
        <w:tc>
          <w:tcPr>
            <w:tcW w:w="511"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b/>
                <w:i/>
                <w:kern w:val="0"/>
                <w:sz w:val="18"/>
                <w:szCs w:val="18"/>
                <w:lang w:val="el-GR" w:eastAsia="el-GR" w:bidi="ar-SA"/>
              </w:rPr>
              <w:t>5</w:t>
            </w:r>
          </w:p>
        </w:tc>
        <w:tc>
          <w:tcPr>
            <w:tcW w:w="5102"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i/>
                <w:kern w:val="0"/>
                <w:sz w:val="18"/>
                <w:szCs w:val="18"/>
                <w:lang w:val="el-GR" w:eastAsia="el-GR" w:bidi="ar-SA"/>
              </w:rPr>
              <w:t>Αριθμός Πράξης ανάληψης υπηρεσίας</w:t>
            </w:r>
          </w:p>
        </w:tc>
      </w:tr>
      <w:tr>
        <w:trPr/>
        <w:tc>
          <w:tcPr>
            <w:tcW w:w="675" w:type="dxa"/>
            <w:tcBorders/>
          </w:tcPr>
          <w:p>
            <w:pPr>
              <w:pStyle w:val="Normal"/>
              <w:widowControl/>
              <w:spacing w:before="0" w:after="0"/>
              <w:jc w:val="both"/>
              <w:rPr>
                <w:rFonts w:ascii="Calibri" w:hAnsi="Calibri" w:cs="Calibri" w:asciiTheme="minorHAnsi" w:cstheme="minorHAnsi" w:hAnsiTheme="minorHAnsi"/>
                <w:b/>
                <w:b/>
                <w:sz w:val="18"/>
                <w:szCs w:val="18"/>
              </w:rPr>
            </w:pPr>
            <w:r>
              <w:rPr>
                <w:rFonts w:eastAsia="Times New Roman" w:cs="Calibri" w:ascii="Calibri" w:hAnsi="Calibri" w:asciiTheme="minorHAnsi" w:cstheme="minorHAnsi" w:hAnsiTheme="minorHAnsi"/>
                <w:b/>
                <w:kern w:val="0"/>
                <w:sz w:val="18"/>
                <w:szCs w:val="18"/>
                <w:lang w:val="el-GR" w:eastAsia="el-GR" w:bidi="ar-SA"/>
              </w:rPr>
              <w:t>3</w:t>
            </w:r>
          </w:p>
        </w:tc>
        <w:tc>
          <w:tcPr>
            <w:tcW w:w="4309"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i/>
                <w:kern w:val="0"/>
                <w:sz w:val="18"/>
                <w:szCs w:val="18"/>
                <w:lang w:val="el-GR" w:eastAsia="el-GR" w:bidi="ar-SA"/>
              </w:rPr>
              <w:t>Ονοματεπώνυμο εκπαιδευτικού/ΕΕΠ/ΕΒΠ</w:t>
            </w:r>
          </w:p>
        </w:tc>
        <w:tc>
          <w:tcPr>
            <w:tcW w:w="511"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b/>
                <w:i/>
                <w:kern w:val="0"/>
                <w:sz w:val="18"/>
                <w:szCs w:val="18"/>
                <w:lang w:val="el-GR" w:eastAsia="el-GR" w:bidi="ar-SA"/>
              </w:rPr>
              <w:t>6</w:t>
            </w:r>
          </w:p>
        </w:tc>
        <w:tc>
          <w:tcPr>
            <w:tcW w:w="5102" w:type="dxa"/>
            <w:tcBorders/>
          </w:tcPr>
          <w:p>
            <w:pPr>
              <w:pStyle w:val="Normal"/>
              <w:widowControl/>
              <w:spacing w:before="0" w:after="0"/>
              <w:jc w:val="both"/>
              <w:rPr>
                <w:rFonts w:ascii="Calibri" w:hAnsi="Calibri" w:cs="Calibri" w:asciiTheme="minorHAnsi" w:cstheme="minorHAnsi" w:hAnsiTheme="minorHAnsi"/>
                <w:b/>
                <w:b/>
                <w:i/>
                <w:i/>
                <w:sz w:val="18"/>
                <w:szCs w:val="18"/>
              </w:rPr>
            </w:pPr>
            <w:r>
              <w:rPr>
                <w:rFonts w:eastAsia="Times New Roman" w:cs="Calibri" w:ascii="Calibri" w:hAnsi="Calibri" w:asciiTheme="minorHAnsi" w:cstheme="minorHAnsi" w:hAnsiTheme="minorHAnsi"/>
                <w:i/>
                <w:kern w:val="0"/>
                <w:sz w:val="18"/>
                <w:szCs w:val="18"/>
                <w:lang w:val="el-GR" w:eastAsia="el-GR" w:bidi="ar-SA"/>
              </w:rPr>
              <w:t>Ημερομηνία Πράξης ανάληψης υπηρεσίας, όπως αναγράφεται στο Βιβλίο Πράξεων Συλλόγου Διδασκόντων</w:t>
            </w:r>
          </w:p>
        </w:tc>
      </w:tr>
    </w:tbl>
    <w:p>
      <w:pPr>
        <w:pStyle w:val="Normal"/>
        <w:rPr>
          <w:rFonts w:ascii="Calibri" w:hAnsi="Calibri" w:cs="Arial"/>
          <w:b/>
          <w:b/>
          <w:bCs/>
          <w:sz w:val="22"/>
          <w:szCs w:val="22"/>
        </w:rPr>
      </w:pPr>
      <w:r>
        <w:rPr>
          <w:rFonts w:cs="Arial" w:ascii="Calibri" w:hAnsi="Calibri"/>
          <w:b/>
          <w:bCs/>
          <w:sz w:val="22"/>
          <w:szCs w:val="22"/>
        </w:rPr>
      </w:r>
      <w:r>
        <w:br w:type="page"/>
      </w:r>
    </w:p>
    <w:p>
      <w:pPr>
        <w:pStyle w:val="Normal"/>
        <w:keepNext w:val="true"/>
        <w:numPr>
          <w:ilvl w:val="0"/>
          <w:numId w:val="0"/>
        </w:numPr>
        <w:pBdr>
          <w:top w:val="single" w:sz="4" w:space="1" w:color="000000"/>
          <w:left w:val="single" w:sz="4" w:space="21" w:color="000000"/>
          <w:bottom w:val="single" w:sz="4" w:space="1" w:color="000000"/>
          <w:right w:val="single" w:sz="4" w:space="13" w:color="000000"/>
        </w:pBdr>
        <w:shd w:val="clear" w:color="auto" w:fill="E0E0E0"/>
        <w:spacing w:lineRule="auto" w:line="276"/>
        <w:outlineLvl w:val="1"/>
        <w:rPr>
          <w:rFonts w:ascii="Calibri" w:hAnsi="Calibri" w:cs="Arial"/>
          <w:b/>
          <w:b/>
          <w:bCs/>
          <w:sz w:val="22"/>
          <w:szCs w:val="22"/>
        </w:rPr>
      </w:pPr>
      <w:bookmarkStart w:id="165" w:name="_Toc429551417"/>
      <w:bookmarkStart w:id="166" w:name="_Toc409517688"/>
      <w:bookmarkStart w:id="167" w:name="_Toc409441305"/>
      <w:bookmarkStart w:id="168" w:name="_Toc307221372"/>
      <w:bookmarkStart w:id="169" w:name="_Toc306107650"/>
      <w:bookmarkStart w:id="170" w:name="_Toc142905149"/>
      <w:bookmarkStart w:id="171" w:name="_Toc77678858"/>
      <w:bookmarkStart w:id="172" w:name="_Toc2937380"/>
      <w:bookmarkEnd w:id="165"/>
      <w:bookmarkEnd w:id="166"/>
      <w:bookmarkEnd w:id="167"/>
      <w:bookmarkEnd w:id="168"/>
      <w:bookmarkEnd w:id="169"/>
      <w:r>
        <w:rPr>
          <w:rFonts w:cs="Arial" w:ascii="Calibri" w:hAnsi="Calibri"/>
          <w:b/>
          <w:bCs/>
          <w:sz w:val="22"/>
          <w:szCs w:val="22"/>
        </w:rPr>
        <w:t xml:space="preserve">ΥΠΟΔΕΙΓΜΑ 6.1: ΗΜΕΡΗΣΙΟ ΑΤΟΜΙΚΟ ΑΠΟΥΣΙΟΛΟΓΙΟ </w:t>
      </w:r>
      <w:bookmarkEnd w:id="171"/>
      <w:bookmarkEnd w:id="172"/>
      <w:r>
        <w:rPr>
          <w:rFonts w:cs="Arial" w:ascii="Calibri" w:hAnsi="Calibri"/>
          <w:b/>
          <w:bCs/>
          <w:sz w:val="22"/>
          <w:szCs w:val="22"/>
        </w:rPr>
        <w:t>ΑΝΑΠΛΗΡΩΤΗ/ΤΡΙΑΣ ΕΚΠΑΙΔΕΥΤΙΚΟΥ</w:t>
      </w:r>
      <w:bookmarkEnd w:id="170"/>
    </w:p>
    <w:tbl>
      <w:tblPr>
        <w:tblpPr w:bottomFromText="0" w:horzAnchor="margin" w:leftFromText="180" w:rightFromText="180" w:tblpX="0" w:tblpXSpec="center" w:tblpY="130" w:topFromText="0" w:vertAnchor="text"/>
        <w:tblW w:w="5000" w:type="pct"/>
        <w:jc w:val="center"/>
        <w:tblInd w:w="0" w:type="dxa"/>
        <w:tblLayout w:type="fixed"/>
        <w:tblCellMar>
          <w:top w:w="0" w:type="dxa"/>
          <w:left w:w="108" w:type="dxa"/>
          <w:bottom w:w="0" w:type="dxa"/>
          <w:right w:w="108" w:type="dxa"/>
        </w:tblCellMar>
        <w:tblLook w:val="00a0"/>
      </w:tblPr>
      <w:tblGrid>
        <w:gridCol w:w="3460"/>
        <w:gridCol w:w="2304"/>
        <w:gridCol w:w="28"/>
        <w:gridCol w:w="1508"/>
        <w:gridCol w:w="264"/>
        <w:gridCol w:w="2216"/>
      </w:tblGrid>
      <w:tr>
        <w:trPr>
          <w:trHeight w:val="220" w:hRule="atLeast"/>
        </w:trPr>
        <w:tc>
          <w:tcPr>
            <w:tcW w:w="978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Calibri" w:hAnsi="Calibri" w:cs="Calibri"/>
                <w:b/>
                <w:b/>
                <w:sz w:val="18"/>
                <w:szCs w:val="18"/>
              </w:rPr>
            </w:pPr>
            <w:r>
              <w:rPr>
                <w:rFonts w:cs="Calibri" w:ascii="Calibri" w:hAnsi="Calibri"/>
                <w:b/>
                <w:sz w:val="18"/>
                <w:szCs w:val="18"/>
              </w:rPr>
              <w:t xml:space="preserve">Πράξη: </w:t>
            </w:r>
            <w:r>
              <w:rPr>
                <w:rFonts w:cs="Calibri" w:ascii="Calibri" w:hAnsi="Calibri" w:asciiTheme="minorHAnsi" w:hAnsiTheme="minorHAnsi"/>
                <w:b/>
                <w:sz w:val="18"/>
                <w:szCs w:val="18"/>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tc>
      </w:tr>
      <w:tr>
        <w:trPr>
          <w:trHeight w:val="206" w:hRule="atLeast"/>
        </w:trPr>
        <w:tc>
          <w:tcPr>
            <w:tcW w:w="3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 xml:space="preserve">Δ/νση </w:t>
            </w:r>
            <w:r>
              <w:rPr>
                <w:rFonts w:cs="Calibri" w:ascii="Calibri" w:hAnsi="Calibri"/>
                <w:sz w:val="18"/>
                <w:szCs w:val="18"/>
                <w:highlight w:val="yellow"/>
              </w:rPr>
              <w:t>…./</w:t>
            </w:r>
            <w:r>
              <w:rPr>
                <w:rFonts w:cs="Calibri" w:ascii="Calibri" w:hAnsi="Calibri"/>
                <w:sz w:val="18"/>
                <w:szCs w:val="18"/>
              </w:rPr>
              <w:t>θμιας Εκπ/σης:</w:t>
            </w:r>
          </w:p>
        </w:tc>
        <w:tc>
          <w:tcPr>
            <w:tcW w:w="3840"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Σχολείο:</w:t>
            </w:r>
          </w:p>
        </w:tc>
        <w:tc>
          <w:tcPr>
            <w:tcW w:w="2480" w:type="dxa"/>
            <w:gridSpan w:val="2"/>
            <w:tcBorders>
              <w:top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Κωδικός Σχολείου:</w:t>
            </w:r>
          </w:p>
        </w:tc>
      </w:tr>
      <w:tr>
        <w:trPr>
          <w:trHeight w:val="220" w:hRule="atLeast"/>
        </w:trPr>
        <w:tc>
          <w:tcPr>
            <w:tcW w:w="3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Ταχ. Δ/νση Σχολείου:</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Τηλ. Σχολείου:</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FAX:</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e-mail:</w:t>
            </w:r>
          </w:p>
        </w:tc>
      </w:tr>
      <w:tr>
        <w:trPr>
          <w:trHeight w:val="235" w:hRule="atLeast"/>
        </w:trPr>
        <w:tc>
          <w:tcPr>
            <w:tcW w:w="978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i/>
                <w:i/>
                <w:iCs/>
                <w:sz w:val="18"/>
                <w:szCs w:val="18"/>
              </w:rPr>
            </w:pPr>
            <w:r>
              <w:rPr>
                <w:rFonts w:cs="Calibri" w:ascii="Calibri" w:hAnsi="Calibri"/>
                <w:sz w:val="18"/>
                <w:szCs w:val="18"/>
              </w:rPr>
              <w:t>Ονοματεπώνυμο Διευθυντή του Σχολείου:</w:t>
            </w:r>
          </w:p>
        </w:tc>
      </w:tr>
      <w:tr>
        <w:trPr>
          <w:trHeight w:val="235" w:hRule="atLeast"/>
        </w:trPr>
        <w:tc>
          <w:tcPr>
            <w:tcW w:w="579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b/>
                <w:sz w:val="18"/>
                <w:szCs w:val="18"/>
              </w:rPr>
              <w:t>Ονοματεπώνυμο αναπληρωτή/τριας:</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Ειδικότητα:</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ΑΦΜ:</w:t>
            </w:r>
          </w:p>
        </w:tc>
      </w:tr>
      <w:tr>
        <w:trPr>
          <w:trHeight w:val="280" w:hRule="atLeast"/>
        </w:trPr>
        <w:tc>
          <w:tcPr>
            <w:tcW w:w="57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b/>
                <w:b/>
                <w:sz w:val="18"/>
                <w:szCs w:val="18"/>
              </w:rPr>
            </w:pPr>
            <w:r>
              <w:rPr>
                <w:rFonts w:cs="Calibri" w:ascii="Calibri" w:hAnsi="Calibri"/>
                <w:b/>
                <w:sz w:val="18"/>
                <w:szCs w:val="18"/>
              </w:rPr>
              <w:t>ΕΤΟΣ :</w:t>
            </w:r>
          </w:p>
        </w:tc>
        <w:tc>
          <w:tcPr>
            <w:tcW w:w="401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b/>
                <w:b/>
                <w:sz w:val="18"/>
                <w:szCs w:val="18"/>
              </w:rPr>
            </w:pPr>
            <w:r>
              <w:rPr>
                <w:rFonts w:cs="Calibri" w:ascii="Calibri" w:hAnsi="Calibri"/>
                <w:b/>
                <w:sz w:val="18"/>
                <w:szCs w:val="18"/>
              </w:rPr>
              <w:t>ΜΗΝΑΣ:</w:t>
            </w:r>
          </w:p>
        </w:tc>
      </w:tr>
    </w:tbl>
    <w:tbl>
      <w:tblPr>
        <w:tblW w:w="5000" w:type="pct"/>
        <w:jc w:val="left"/>
        <w:tblInd w:w="-318" w:type="dxa"/>
        <w:tblLayout w:type="fixed"/>
        <w:tblCellMar>
          <w:top w:w="0" w:type="dxa"/>
          <w:left w:w="108" w:type="dxa"/>
          <w:bottom w:w="0" w:type="dxa"/>
          <w:right w:w="108" w:type="dxa"/>
        </w:tblCellMar>
        <w:tblLook w:val="04a0"/>
      </w:tblPr>
      <w:tblGrid>
        <w:gridCol w:w="540"/>
        <w:gridCol w:w="1501"/>
        <w:gridCol w:w="405"/>
        <w:gridCol w:w="956"/>
        <w:gridCol w:w="1083"/>
        <w:gridCol w:w="1862"/>
        <w:gridCol w:w="3377"/>
        <w:gridCol w:w="56"/>
      </w:tblGrid>
      <w:tr>
        <w:trPr>
          <w:trHeight w:val="700" w:hRule="atLeast"/>
        </w:trPr>
        <w:tc>
          <w:tcPr>
            <w:tcW w:w="540" w:type="dxa"/>
            <w:tcBorders>
              <w:top w:val="single" w:sz="8" w:space="0" w:color="000000"/>
              <w:left w:val="single" w:sz="8" w:space="0" w:color="000000"/>
              <w:bottom w:val="single" w:sz="4" w:space="0" w:color="000000"/>
              <w:right w:val="single" w:sz="4" w:space="0" w:color="000000"/>
            </w:tcBorders>
            <w:shd w:color="auto" w:fill="FFFF66" w:val="clear"/>
            <w:textDirection w:val="btLr"/>
            <w:vAlign w:val="center"/>
          </w:tcPr>
          <w:p>
            <w:pPr>
              <w:pStyle w:val="Normal"/>
              <w:widowControl w:val="false"/>
              <w:jc w:val="center"/>
              <w:rPr>
                <w:rFonts w:ascii="Calibri" w:hAnsi="Calibri"/>
                <w:b/>
                <w:b/>
                <w:bCs/>
                <w:color w:val="000000"/>
                <w:sz w:val="18"/>
                <w:szCs w:val="18"/>
              </w:rPr>
            </w:pPr>
            <w:r>
              <w:rPr>
                <w:rFonts w:ascii="Calibri" w:hAnsi="Calibri"/>
                <w:b/>
                <w:bCs/>
                <w:color w:val="000000"/>
                <w:sz w:val="18"/>
                <w:szCs w:val="18"/>
                <w:shd w:fill="FFFF66" w:val="clear"/>
              </w:rPr>
              <w:t>ΗΜΕΡΑ</w:t>
            </w:r>
          </w:p>
        </w:tc>
        <w:tc>
          <w:tcPr>
            <w:tcW w:w="1501" w:type="dxa"/>
            <w:tcBorders>
              <w:top w:val="single" w:sz="8" w:space="0" w:color="000000"/>
              <w:bottom w:val="single" w:sz="4" w:space="0" w:color="000000"/>
              <w:right w:val="single" w:sz="4" w:space="0" w:color="000000"/>
            </w:tcBorders>
            <w:shd w:color="auto" w:fill="FFFF66" w:val="clear"/>
            <w:vAlign w:val="center"/>
          </w:tcPr>
          <w:p>
            <w:pPr>
              <w:pStyle w:val="Normal"/>
              <w:widowControl w:val="false"/>
              <w:jc w:val="center"/>
              <w:rPr>
                <w:rFonts w:ascii="Calibri" w:hAnsi="Calibri"/>
                <w:b/>
                <w:b/>
                <w:bCs/>
                <w:color w:val="000000"/>
              </w:rPr>
            </w:pPr>
            <w:r>
              <w:rPr>
                <w:rFonts w:ascii="Calibri" w:hAnsi="Calibri"/>
                <w:b/>
                <w:bCs/>
                <w:color w:val="000000"/>
              </w:rPr>
              <w:t>ΗΜΕΡΟΜΗΝΙΑ</w:t>
            </w:r>
          </w:p>
        </w:tc>
        <w:tc>
          <w:tcPr>
            <w:tcW w:w="1361" w:type="dxa"/>
            <w:gridSpan w:val="2"/>
            <w:tcBorders>
              <w:top w:val="single" w:sz="4" w:space="0" w:color="000000"/>
              <w:bottom w:val="single" w:sz="4" w:space="0" w:color="000000"/>
              <w:right w:val="single" w:sz="4" w:space="0" w:color="000000"/>
            </w:tcBorders>
            <w:shd w:color="auto" w:fill="FFFF66" w:val="clear"/>
            <w:vAlign w:val="center"/>
          </w:tcPr>
          <w:p>
            <w:pPr>
              <w:pStyle w:val="Normal"/>
              <w:widowControl w:val="false"/>
              <w:jc w:val="center"/>
              <w:rPr>
                <w:rFonts w:ascii="Calibri" w:hAnsi="Calibri"/>
                <w:b/>
                <w:b/>
                <w:bCs/>
                <w:color w:val="000000"/>
              </w:rPr>
            </w:pPr>
            <w:r>
              <w:rPr>
                <w:rFonts w:ascii="Calibri" w:hAnsi="Calibri"/>
                <w:b/>
                <w:bCs/>
                <w:color w:val="000000"/>
              </w:rPr>
              <w:t>ΩΡΟΛΟΓΙΟ ΠΡΟΓΡΑΜΜΑ</w:t>
            </w:r>
          </w:p>
        </w:tc>
        <w:tc>
          <w:tcPr>
            <w:tcW w:w="2945" w:type="dxa"/>
            <w:gridSpan w:val="2"/>
            <w:tcBorders>
              <w:top w:val="single" w:sz="8" w:space="0" w:color="000000"/>
              <w:left w:val="single" w:sz="4" w:space="0" w:color="000000"/>
              <w:right w:val="single" w:sz="8" w:space="0" w:color="000000"/>
            </w:tcBorders>
            <w:shd w:color="auto" w:fill="FFFF66" w:val="cle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t>ΑΙΤΙΟΛΟΓΙΑ</w:t>
            </w:r>
          </w:p>
          <w:p>
            <w:pPr>
              <w:pStyle w:val="Normal"/>
              <w:widowControl w:val="false"/>
              <w:jc w:val="center"/>
              <w:rPr>
                <w:rFonts w:ascii="Calibri" w:hAnsi="Calibri"/>
                <w:b/>
                <w:b/>
                <w:bCs/>
                <w:color w:val="000000"/>
                <w:sz w:val="18"/>
                <w:szCs w:val="18"/>
              </w:rPr>
            </w:pPr>
            <w:r>
              <w:rPr>
                <w:rFonts w:ascii="Calibri" w:hAnsi="Calibri"/>
                <w:b/>
                <w:bCs/>
                <w:sz w:val="18"/>
                <w:szCs w:val="18"/>
              </w:rPr>
              <w:t>(ΕΙΔΟΣ ΑΔΕΙΑΣ / ΑΠΕΡΓΙΑ/ ΣΤΑΣΗ ΕΡΓΑΣΙΑΣ /ΑΠΟΥΣΙΑ)</w:t>
            </w:r>
          </w:p>
        </w:tc>
        <w:tc>
          <w:tcPr>
            <w:tcW w:w="3377" w:type="dxa"/>
            <w:tcBorders>
              <w:top w:val="single" w:sz="8" w:space="0" w:color="000000"/>
              <w:bottom w:val="single" w:sz="4" w:space="0" w:color="000000"/>
              <w:right w:val="single" w:sz="8" w:space="0" w:color="000000"/>
            </w:tcBorders>
            <w:shd w:color="auto" w:fill="CCFF66" w:val="cle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t>ΔΙΕΥΚΡΙΝΙΣΕΙΣ</w:t>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01/09/2023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02/09/2023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03/09/2023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04/09/2023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05/09/2023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06/09/2023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07/09/2023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08/09/2023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09/09/2023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10/09/2023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11/09/2023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12/09/2023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13/09/2023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14/09/2023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15/09/2023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16/09/2023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17/09/2023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18/09/2023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19/09/2023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20/09/2023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1</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2</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3</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4</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5</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6</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7</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8</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50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lang w:val="en-US"/>
              </w:rPr>
              <w:t>29</w:t>
            </w:r>
            <w:r>
              <w:rPr>
                <w:rFonts w:ascii="Calibri" w:hAnsi="Calibri"/>
                <w:color w:val="000000"/>
                <w:sz w:val="18"/>
                <w:szCs w:val="18"/>
              </w:rPr>
              <w:t>/09/2023</w:t>
            </w:r>
          </w:p>
        </w:tc>
        <w:tc>
          <w:tcPr>
            <w:tcW w:w="1361"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255" w:hRule="atLeast"/>
        </w:trPr>
        <w:tc>
          <w:tcPr>
            <w:tcW w:w="540"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501"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lang w:val="en-US"/>
              </w:rPr>
              <w:t>30</w:t>
            </w:r>
            <w:r>
              <w:rPr>
                <w:rFonts w:ascii="Calibri" w:hAnsi="Calibri"/>
                <w:color w:val="000000"/>
                <w:sz w:val="18"/>
                <w:szCs w:val="18"/>
              </w:rPr>
              <w:t>/09/2022</w:t>
            </w:r>
          </w:p>
        </w:tc>
        <w:tc>
          <w:tcPr>
            <w:tcW w:w="1361"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45"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77" w:type="dxa"/>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56" w:type="dxa"/>
            <w:tcBorders/>
          </w:tcPr>
          <w:p>
            <w:pPr>
              <w:pStyle w:val="Normal"/>
              <w:widowControl w:val="false"/>
              <w:rPr/>
            </w:pPr>
            <w:r>
              <w:rPr/>
            </w:r>
          </w:p>
        </w:tc>
      </w:tr>
      <w:tr>
        <w:trPr>
          <w:trHeight w:val="197" w:hRule="atLeast"/>
        </w:trPr>
        <w:tc>
          <w:tcPr>
            <w:tcW w:w="2446" w:type="dxa"/>
            <w:gridSpan w:val="3"/>
            <w:tcBorders>
              <w:top w:val="single" w:sz="4" w:space="0" w:color="000000"/>
            </w:tcBorders>
          </w:tcPr>
          <w:p>
            <w:pPr>
              <w:pStyle w:val="Normal"/>
              <w:widowControl w:val="false"/>
              <w:rPr>
                <w:rFonts w:ascii="Calibri" w:hAnsi="Calibri"/>
                <w:b/>
                <w:b/>
                <w:bCs/>
                <w:color w:val="000000"/>
                <w:sz w:val="16"/>
                <w:szCs w:val="16"/>
                <w:u w:val="single"/>
              </w:rPr>
            </w:pPr>
            <w:r>
              <w:rPr>
                <w:rFonts w:ascii="Calibri" w:hAnsi="Calibri"/>
                <w:b/>
                <w:bCs/>
                <w:color w:val="000000"/>
                <w:sz w:val="16"/>
                <w:szCs w:val="16"/>
                <w:u w:val="single"/>
              </w:rPr>
            </w:r>
          </w:p>
        </w:tc>
        <w:tc>
          <w:tcPr>
            <w:tcW w:w="3901" w:type="dxa"/>
            <w:gridSpan w:val="3"/>
            <w:tcBorders>
              <w:top w:val="single" w:sz="4" w:space="0" w:color="000000"/>
            </w:tcBorders>
            <w:shd w:color="auto" w:fill="auto" w:val="clear"/>
            <w:vAlign w:val="center"/>
          </w:tcPr>
          <w:p>
            <w:pPr>
              <w:pStyle w:val="Normal"/>
              <w:widowControl w:val="false"/>
              <w:rPr>
                <w:rFonts w:ascii="Calibri" w:hAnsi="Calibri"/>
                <w:b/>
                <w:b/>
                <w:bCs/>
                <w:color w:val="000000"/>
                <w:sz w:val="16"/>
                <w:szCs w:val="16"/>
                <w:u w:val="single"/>
              </w:rPr>
            </w:pPr>
            <w:r>
              <w:rPr>
                <w:rFonts w:ascii="Calibri" w:hAnsi="Calibri"/>
                <w:b/>
                <w:bCs/>
                <w:color w:val="000000"/>
                <w:sz w:val="16"/>
                <w:szCs w:val="16"/>
                <w:u w:val="single"/>
              </w:rPr>
            </w:r>
          </w:p>
        </w:tc>
        <w:tc>
          <w:tcPr>
            <w:tcW w:w="3377" w:type="dxa"/>
            <w:tcBorders/>
          </w:tcPr>
          <w:p>
            <w:pPr>
              <w:pStyle w:val="Normal"/>
              <w:widowControl w:val="false"/>
              <w:rPr/>
            </w:pPr>
            <w:r>
              <w:rPr/>
            </w:r>
          </w:p>
        </w:tc>
        <w:tc>
          <w:tcPr>
            <w:tcW w:w="56" w:type="dxa"/>
            <w:tcBorders/>
          </w:tcPr>
          <w:p>
            <w:pPr>
              <w:pStyle w:val="Normal"/>
              <w:widowControl w:val="false"/>
              <w:rPr/>
            </w:pPr>
            <w:r>
              <w:rPr/>
            </w:r>
          </w:p>
        </w:tc>
      </w:tr>
      <w:tr>
        <w:trPr>
          <w:trHeight w:val="1365" w:hRule="atLeast"/>
        </w:trPr>
        <w:tc>
          <w:tcPr>
            <w:tcW w:w="4485" w:type="dxa"/>
            <w:gridSpan w:val="5"/>
            <w:tcBorders/>
            <w:shd w:color="auto" w:fill="auto" w:val="clear"/>
          </w:tcPr>
          <w:p>
            <w:pPr>
              <w:pStyle w:val="Normal"/>
              <w:widowControl w:val="false"/>
              <w:rPr>
                <w:rFonts w:ascii="Calibri" w:hAnsi="Calibri"/>
                <w:bCs/>
                <w:color w:val="000000"/>
                <w:sz w:val="18"/>
                <w:szCs w:val="18"/>
              </w:rPr>
            </w:pPr>
            <w:r>
              <w:rPr>
                <w:rFonts w:ascii="Calibri" w:hAnsi="Calibri"/>
                <w:bCs/>
                <w:color w:val="000000"/>
                <w:sz w:val="18"/>
                <w:szCs w:val="18"/>
              </w:rPr>
              <w:t xml:space="preserve">        </w:t>
            </w:r>
            <w:r>
              <w:rPr>
                <w:rFonts w:ascii="Calibri" w:hAnsi="Calibri"/>
                <w:bCs/>
                <w:color w:val="000000"/>
                <w:sz w:val="18"/>
                <w:szCs w:val="18"/>
              </w:rPr>
              <w:t>Ο/Η αναπληρωτής/τρια εκπαιδευτικός</w:t>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t xml:space="preserve">                                    </w:t>
            </w:r>
            <w:r>
              <w:rPr>
                <w:rFonts w:ascii="Calibri" w:hAnsi="Calibri"/>
                <w:bCs/>
                <w:color w:val="000000"/>
                <w:sz w:val="16"/>
                <w:szCs w:val="16"/>
              </w:rPr>
              <w:t>(Υπογραφή)</w:t>
            </w:r>
          </w:p>
          <w:p>
            <w:pPr>
              <w:pStyle w:val="Normal"/>
              <w:widowControl w:val="false"/>
              <w:rPr>
                <w:rFonts w:ascii="Calibri" w:hAnsi="Calibri" w:cs="Calibri"/>
                <w:sz w:val="18"/>
                <w:szCs w:val="18"/>
              </w:rPr>
            </w:pPr>
            <w:r>
              <w:rPr>
                <w:rFonts w:ascii="Calibri" w:hAnsi="Calibri"/>
                <w:color w:val="000000"/>
                <w:sz w:val="16"/>
                <w:szCs w:val="16"/>
              </w:rPr>
              <w:t>.</w:t>
            </w:r>
          </w:p>
        </w:tc>
        <w:tc>
          <w:tcPr>
            <w:tcW w:w="5295" w:type="dxa"/>
            <w:gridSpan w:val="3"/>
            <w:tcBorders/>
            <w:shd w:color="auto" w:fill="auto" w:val="clear"/>
          </w:tcPr>
          <w:p>
            <w:pPr>
              <w:pStyle w:val="Normal"/>
              <w:widowControl w:val="false"/>
              <w:jc w:val="both"/>
              <w:rPr>
                <w:rFonts w:ascii="Calibri" w:hAnsi="Calibri"/>
                <w:color w:val="000000"/>
                <w:sz w:val="18"/>
                <w:szCs w:val="18"/>
              </w:rPr>
            </w:pPr>
            <w:r>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εκπ/κού. Επίσης, δηλώνεται υπεύθυνα ότι η στήλη ΩΡΟΛΟΓΙΟ ΠΡΟΓΡΑΜΜΑ είναι σύμφωνη με το εγκεκριμένο ωρολόγιο πρόγραμμα του σχολείου.</w:t>
            </w:r>
          </w:p>
          <w:p>
            <w:pPr>
              <w:pStyle w:val="Normal"/>
              <w:widowControl w:val="false"/>
              <w:rPr>
                <w:rFonts w:ascii="Calibri" w:hAnsi="Calibri"/>
                <w:color w:val="000000"/>
                <w:sz w:val="16"/>
                <w:szCs w:val="16"/>
              </w:rPr>
            </w:pPr>
            <w:r>
              <w:rPr>
                <w:rFonts w:ascii="Calibri" w:hAnsi="Calibri"/>
                <w:color w:val="000000"/>
                <w:sz w:val="16"/>
                <w:szCs w:val="16"/>
              </w:rPr>
            </w:r>
          </w:p>
          <w:p>
            <w:pPr>
              <w:pStyle w:val="Normal"/>
              <w:widowControl w:val="false"/>
              <w:rPr>
                <w:rFonts w:ascii="Calibri" w:hAnsi="Calibri"/>
                <w:color w:val="000000"/>
                <w:sz w:val="16"/>
                <w:szCs w:val="16"/>
              </w:rPr>
            </w:pPr>
            <w:r>
              <w:rPr>
                <w:rFonts w:ascii="Calibri" w:hAnsi="Calibri"/>
                <w:color w:val="000000"/>
                <w:sz w:val="16"/>
                <w:szCs w:val="16"/>
              </w:rPr>
              <w:t xml:space="preserve">                                                    </w:t>
            </w:r>
            <w:r>
              <w:rPr>
                <w:rFonts w:ascii="Calibri" w:hAnsi="Calibri"/>
                <w:color w:val="000000"/>
                <w:sz w:val="16"/>
                <w:szCs w:val="16"/>
              </w:rPr>
              <w:t>Ο/Η ΔΙΕΥΘΥΝΤΗΣ/ΝΤΡΙΑ</w:t>
            </w:r>
          </w:p>
          <w:p>
            <w:pPr>
              <w:pStyle w:val="Normal"/>
              <w:widowControl w:val="false"/>
              <w:rPr>
                <w:rFonts w:ascii="Calibri" w:hAnsi="Calibri" w:cs="Calibri"/>
                <w:sz w:val="18"/>
                <w:szCs w:val="18"/>
              </w:rPr>
            </w:pPr>
            <w:r>
              <w:rPr>
                <w:rFonts w:ascii="Calibri" w:hAnsi="Calibri"/>
                <w:color w:val="000000"/>
                <w:sz w:val="18"/>
                <w:szCs w:val="18"/>
              </w:rPr>
              <w:tab/>
              <w:tab/>
              <w:t xml:space="preserve">          (Υπογραφή – Σφραγίδα</w:t>
            </w:r>
          </w:p>
        </w:tc>
      </w:tr>
    </w:tbl>
    <w:p>
      <w:pPr>
        <w:pStyle w:val="Normal"/>
        <w:jc w:val="both"/>
        <w:rPr>
          <w:rFonts w:ascii="Calibri" w:hAnsi="Calibri"/>
          <w:color w:val="000000"/>
          <w:sz w:val="18"/>
          <w:szCs w:val="18"/>
        </w:rPr>
      </w:pPr>
      <w:r>
        <w:rPr>
          <w:rFonts w:ascii="Calibri" w:hAnsi="Calibri"/>
          <w:sz w:val="18"/>
          <w:szCs w:val="18"/>
          <w:u w:val="single"/>
        </w:rPr>
        <w:t xml:space="preserve">ΕΠΙΣΗΜΑΝΣΗ: </w:t>
      </w:r>
      <w:r>
        <w:rPr>
          <w:rFonts w:ascii="Calibri" w:hAnsi="Calibri"/>
          <w:color w:val="000000"/>
          <w:sz w:val="18"/>
          <w:szCs w:val="18"/>
        </w:rPr>
        <w:t>Το Απουσιολόγιο συμπληρώνεται σύμφωνα με τις ακόλουθες οδηγίες (βλ. επόμενη σελίδα)</w:t>
      </w:r>
      <w:r>
        <w:br w:type="page"/>
      </w:r>
    </w:p>
    <w:p>
      <w:pPr>
        <w:pStyle w:val="Normal"/>
        <w:spacing w:lineRule="auto" w:line="276" w:before="0" w:after="120"/>
        <w:jc w:val="center"/>
        <w:rPr>
          <w:rFonts w:ascii="Calibri" w:hAnsi="Calibri" w:cs="Calibri" w:asciiTheme="minorHAnsi" w:cstheme="minorHAnsi" w:hAnsiTheme="minorHAnsi"/>
          <w:b/>
          <w:b/>
          <w:bCs/>
          <w:caps/>
          <w:color w:val="000000"/>
          <w:sz w:val="22"/>
          <w:szCs w:val="22"/>
          <w:u w:val="single"/>
        </w:rPr>
      </w:pPr>
      <w:r>
        <w:rPr>
          <w:rFonts w:cs="Calibri" w:ascii="Calibri" w:hAnsi="Calibri" w:asciiTheme="minorHAnsi" w:cstheme="minorHAnsi" w:hAnsiTheme="minorHAnsi"/>
          <w:b/>
          <w:bCs/>
          <w:caps/>
          <w:color w:val="000000"/>
          <w:sz w:val="22"/>
          <w:szCs w:val="22"/>
          <w:u w:val="single"/>
        </w:rPr>
        <w:t>Οδηγίες συμπλήρωσης του Ατομικού Ημερήσιου Απουσιολογίου ΕΚΠΑΙΔΕΥΤΙΚΩΝ</w:t>
      </w:r>
    </w:p>
    <w:p>
      <w:pPr>
        <w:pStyle w:val="Normal"/>
        <w:spacing w:lineRule="auto" w:line="276" w:before="0" w:after="120"/>
        <w:jc w:val="center"/>
        <w:rPr>
          <w:rFonts w:ascii="Calibri" w:hAnsi="Calibri" w:cs="Calibri" w:asciiTheme="minorHAnsi" w:cstheme="minorHAnsi" w:hAnsiTheme="minorHAnsi"/>
          <w:b/>
          <w:b/>
          <w:bCs/>
          <w:caps/>
          <w:color w:val="000000"/>
          <w:sz w:val="22"/>
          <w:szCs w:val="22"/>
          <w:u w:val="single"/>
        </w:rPr>
      </w:pPr>
      <w:r>
        <w:rPr>
          <w:rFonts w:cs="Calibri" w:cstheme="minorHAnsi" w:ascii="Calibri" w:hAnsi="Calibri"/>
          <w:b/>
          <w:bCs/>
          <w:caps/>
          <w:color w:val="000000"/>
          <w:sz w:val="22"/>
          <w:szCs w:val="22"/>
          <w:u w:val="single"/>
        </w:rPr>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rFonts w:cs="Calibri" w:cstheme="minorHAnsi"/>
          <w:color w:val="000000"/>
        </w:rPr>
        <w:t>Το Ατομικό Ημερήσιο Απουσιολόγιο εκδίδεται για κάθε μήνα του διδακτικού έτους και συμπληρώνεται την 1</w:t>
      </w:r>
      <w:r>
        <w:rPr>
          <w:rFonts w:cs="Calibri" w:cstheme="minorHAnsi"/>
          <w:color w:val="000000"/>
          <w:vertAlign w:val="superscript"/>
        </w:rPr>
        <w:t>η</w:t>
      </w:r>
      <w:r>
        <w:rPr>
          <w:rFonts w:cs="Calibri" w:cstheme="minorHAnsi"/>
          <w:color w:val="000000"/>
        </w:rPr>
        <w:t xml:space="preserve"> ημέρα κάθε μήνα για το διάστημα του προηγούμενου μήνα και πρέπει να φέρει τις απαιτούμενες υπογραφές και σφραγίδες.</w:t>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rFonts w:cs="Calibri" w:cstheme="minorHAnsi"/>
          <w:color w:val="000000"/>
        </w:rPr>
        <w:t xml:space="preserve">Το Ατομικό Ημερήσιο Απουσιολόγιο ελέγχεται και υπογράφεται ΥΠΟΧΡΕΩΤΙΚΑ από τον αναπληρωτή Εκπαιδευτικό και τον Διευθυντή της Σχολικής Μονάδας, ακόμη και σε περίπτωση που δεν υπάρχουν άδειες/απεργίες/απουσίες (κενό Απουσιολόγιο). </w:t>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rFonts w:cs="Calibri" w:cstheme="minorHAnsi"/>
          <w:color w:val="000000"/>
        </w:rPr>
        <w:t xml:space="preserve">Σε περίπτωση μακροχρόνιας απουσίας (π.χ. άδεια κύησης, κλπ) το Απουσιολόγιο συμπληρώνεται, υπογράφεται και σφραγίζεται μόνο από τον Διευθυντή της Σχολικής Μονάδας. </w:t>
      </w:r>
    </w:p>
    <w:p>
      <w:pPr>
        <w:pStyle w:val="ListParagraph"/>
        <w:numPr>
          <w:ilvl w:val="0"/>
          <w:numId w:val="42"/>
        </w:numPr>
        <w:spacing w:before="0" w:after="120"/>
        <w:contextualSpacing/>
        <w:jc w:val="both"/>
        <w:rPr>
          <w:rFonts w:ascii="Calibri" w:hAnsi="Calibri" w:cs="Calibri" w:asciiTheme="minorHAnsi" w:cstheme="minorHAnsi" w:hAnsiTheme="minorHAnsi"/>
        </w:rPr>
      </w:pPr>
      <w:r>
        <w:rPr>
          <w:rFonts w:cs="Calibri" w:cstheme="minorHAnsi"/>
          <w:color w:val="000000"/>
        </w:rPr>
        <w:t>Σε περίπτωση που το Απουσιολόγιο αναρτάται στην πλατφόρμα (</w:t>
      </w:r>
      <w:r>
        <w:rPr>
          <w:rFonts w:cs="Calibri" w:cstheme="minorHAnsi"/>
          <w:b/>
          <w:bCs/>
          <w:color w:val="0000FF"/>
          <w:lang w:val="en-US"/>
        </w:rPr>
        <w:t>invoices</w:t>
      </w:r>
      <w:r>
        <w:rPr>
          <w:rFonts w:cs="Calibri" w:cstheme="minorHAnsi"/>
          <w:b/>
          <w:bCs/>
          <w:color w:val="0000FF"/>
        </w:rPr>
        <w:t>-</w:t>
      </w:r>
      <w:r>
        <w:rPr>
          <w:rFonts w:cs="Calibri" w:cstheme="minorHAnsi"/>
          <w:b/>
          <w:bCs/>
          <w:color w:val="0000FF"/>
          <w:lang w:val="en-US"/>
        </w:rPr>
        <w:t>schools</w:t>
      </w:r>
      <w:r>
        <w:rPr>
          <w:rFonts w:cs="Calibri" w:cstheme="minorHAnsi"/>
          <w:color w:val="000000"/>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rFonts w:cs="Calibri" w:cstheme="minorHAnsi"/>
          <w:color w:val="000000"/>
        </w:rPr>
        <w:t>Στη στήλη</w:t>
      </w:r>
      <w:r>
        <w:rPr>
          <w:rFonts w:cs="Calibri" w:cstheme="minorHAnsi"/>
          <w:b/>
          <w:color w:val="000000"/>
        </w:rPr>
        <w:t>«ΩΡΟΛΟΓΙΟ ΠΡΟΓΡΑΜΜΑ»</w:t>
      </w:r>
      <w:r>
        <w:rPr>
          <w:rFonts w:cs="Calibri" w:cstheme="minorHAnsi"/>
          <w:color w:val="000000"/>
        </w:rPr>
        <w:t xml:space="preserve"> αναγράφεται ο αριθμός των ωρών που προβλέπεται κάθε ημέρα </w:t>
      </w:r>
      <w:r>
        <w:rPr>
          <w:rFonts w:cs="Calibri" w:cstheme="minorHAnsi"/>
          <w:b/>
          <w:color w:val="000000"/>
        </w:rPr>
        <w:t xml:space="preserve">με βάση το τελευταίο εν ισχύι, εγκεκριμένο ωρολόγιο πρόγραμμα </w:t>
      </w:r>
      <w:r>
        <w:rPr>
          <w:rFonts w:cs="Calibri" w:cstheme="minorHAnsi"/>
          <w:color w:val="000000"/>
        </w:rPr>
        <w:t>της σχολικής μονάδας.</w:t>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color w:val="000000"/>
        </w:rPr>
        <w:t xml:space="preserve">Η </w:t>
      </w:r>
      <w:r>
        <w:rPr>
          <w:rFonts w:cs="Calibri" w:cstheme="minorHAnsi"/>
          <w:color w:val="000000"/>
        </w:rPr>
        <w:t>Στήλη</w:t>
      </w:r>
      <w:r>
        <w:rPr>
          <w:rFonts w:cs="Calibri" w:cstheme="minorHAnsi"/>
          <w:b/>
          <w:color w:val="000000"/>
        </w:rPr>
        <w:t>«ΩΡΟΛΟΓΙΟ ΠΡΟΓΡΑΜΜΑ»</w:t>
      </w:r>
      <w:r>
        <w:rPr>
          <w:b/>
          <w:color w:val="000000"/>
        </w:rPr>
        <w:t>δεν συμπληρώνεται σε μη εργάσιμες ημέρες (Σ/Κ, Επίσημες αργίες, Τοπικές αργίες, Πάσχα, Χριστούγεννα, κλπ).</w:t>
      </w:r>
    </w:p>
    <w:p>
      <w:pPr>
        <w:pStyle w:val="ListParagraph"/>
        <w:numPr>
          <w:ilvl w:val="0"/>
          <w:numId w:val="42"/>
        </w:numPr>
        <w:spacing w:before="0" w:after="120"/>
        <w:contextualSpacing/>
        <w:jc w:val="both"/>
        <w:rPr>
          <w:rFonts w:ascii="Calibri" w:hAnsi="Calibri" w:cs="Calibri" w:asciiTheme="minorHAnsi" w:cstheme="minorHAnsi" w:hAnsiTheme="minorHAnsi"/>
          <w:color w:val="000000"/>
        </w:rPr>
      </w:pPr>
      <w:r>
        <w:rPr>
          <w:rFonts w:cs="Calibri" w:cstheme="minorHAnsi"/>
          <w:color w:val="000000"/>
        </w:rPr>
        <w:t xml:space="preserve">Στη στήλη </w:t>
      </w:r>
      <w:r>
        <w:rPr>
          <w:rFonts w:cs="Calibri" w:cstheme="minorHAnsi"/>
          <w:b/>
          <w:color w:val="000000"/>
        </w:rPr>
        <w:t xml:space="preserve">«ΑΙΤΙΟΛΟΓΙΑ </w:t>
      </w:r>
      <w:r>
        <w:rPr>
          <w:rFonts w:cs="Calibri" w:cstheme="minorHAnsi"/>
          <w:b/>
        </w:rPr>
        <w:t>(ΕΙΔΟΣ ΑΔΕΙΑΣ / ΑΠΕΡΓΙΑ/ ΣΤΑΣΗ ΕΡΓΑΣΙΑΣ /ΑΠΟΥΣΙΑ)»</w:t>
      </w:r>
      <w:r>
        <w:rPr>
          <w:rFonts w:cs="Calibri" w:cstheme="minorHAnsi"/>
        </w:rPr>
        <w:t xml:space="preserve">αναγράφεται η αιτιολογία της απουσίας. </w:t>
      </w:r>
    </w:p>
    <w:p>
      <w:pPr>
        <w:pStyle w:val="ListParagraph"/>
        <w:numPr>
          <w:ilvl w:val="0"/>
          <w:numId w:val="42"/>
        </w:numPr>
        <w:spacing w:before="0" w:after="120"/>
        <w:contextualSpacing/>
        <w:jc w:val="both"/>
        <w:rPr>
          <w:rFonts w:ascii="Calibri" w:hAnsi="Calibri" w:cs="Calibri" w:asciiTheme="minorHAnsi" w:cstheme="minorHAnsi" w:hAnsiTheme="minorHAnsi"/>
        </w:rPr>
      </w:pPr>
      <w:r>
        <w:rPr>
          <w:rFonts w:cs="Calibri" w:cstheme="minorHAnsi"/>
          <w:color w:val="000000"/>
        </w:rPr>
        <w:t>Στη στήλη</w:t>
      </w:r>
      <w:r>
        <w:rPr>
          <w:rFonts w:cs="Calibri" w:cstheme="minorHAnsi"/>
          <w:b/>
          <w:bCs/>
        </w:rPr>
        <w:t xml:space="preserve">«ΔΙΕΥΚΡΙΝΙΣΕΙΣ» </w:t>
      </w:r>
      <w:r>
        <w:rPr>
          <w:rFonts w:cs="Calibri" w:cstheme="minorHAnsi"/>
          <w:u w:val="single"/>
        </w:rPr>
        <w:t>αναγράφονται</w:t>
      </w:r>
      <w:r>
        <w:rPr>
          <w:rFonts w:cs="Calibri" w:cstheme="minorHAnsi"/>
        </w:rPr>
        <w:t xml:space="preserve"> πρόσθετεςεπεξηγήσεις όπως: </w:t>
      </w:r>
    </w:p>
    <w:p>
      <w:pPr>
        <w:pStyle w:val="ListParagraph"/>
        <w:numPr>
          <w:ilvl w:val="0"/>
          <w:numId w:val="41"/>
        </w:numPr>
        <w:spacing w:before="0" w:after="120"/>
        <w:ind w:left="1276" w:hanging="567"/>
        <w:contextualSpacing/>
        <w:jc w:val="both"/>
        <w:rPr>
          <w:rFonts w:ascii="Calibri" w:hAnsi="Calibri" w:cs="Calibri" w:asciiTheme="minorHAnsi" w:cstheme="minorHAnsi" w:hAnsiTheme="minorHAnsi"/>
        </w:rPr>
      </w:pPr>
      <w:r>
        <w:rPr>
          <w:rFonts w:cs="Calibri" w:cstheme="minorHAnsi"/>
        </w:rPr>
        <w:t>«</w:t>
      </w:r>
      <w:r>
        <w:rPr>
          <w:rFonts w:cs="Calibri" w:cstheme="minorHAnsi"/>
          <w:b/>
        </w:rPr>
        <w:t>Ενέργειες προετοιμασίας για την έναρξη των μαθημάτων</w:t>
      </w:r>
      <w:r>
        <w:rPr>
          <w:rFonts w:cs="Calibri" w:cstheme="minorHAnsi"/>
        </w:rPr>
        <w:t>», για το χρονικό διάστημα από 01/09/20… μέχρι την έναρξη των μαθημάτων.</w:t>
      </w:r>
    </w:p>
    <w:p>
      <w:pPr>
        <w:pStyle w:val="ListParagraph"/>
        <w:numPr>
          <w:ilvl w:val="0"/>
          <w:numId w:val="41"/>
        </w:numPr>
        <w:spacing w:before="0" w:after="120"/>
        <w:ind w:left="1276" w:hanging="567"/>
        <w:contextualSpacing/>
        <w:jc w:val="both"/>
        <w:rPr>
          <w:rFonts w:ascii="Calibri" w:hAnsi="Calibri" w:cs="Calibri" w:asciiTheme="minorHAnsi" w:cstheme="minorHAnsi" w:hAnsiTheme="minorHAnsi"/>
        </w:rPr>
      </w:pPr>
      <w:r>
        <w:rPr>
          <w:rFonts w:cs="Calibri" w:cstheme="minorHAnsi"/>
        </w:rPr>
        <w:t>«</w:t>
      </w:r>
      <w:r>
        <w:rPr>
          <w:rFonts w:cs="Calibri" w:cstheme="minorHAnsi"/>
          <w:b/>
        </w:rPr>
        <w:t>Ενέργειες ολοκλήρωσης διδακτικού έτους</w:t>
      </w:r>
      <w:r>
        <w:rPr>
          <w:rFonts w:cs="Calibri" w:cstheme="minorHAnsi"/>
        </w:rPr>
        <w:t>», για το χρονικό διάστημα από τη λήξη των μαθημάτων μέχρι τη λήξη του διδακτικού έτους (21/6 για την Α/θμια και 30/6 για τη Β/θμια)</w:t>
      </w:r>
    </w:p>
    <w:p>
      <w:pPr>
        <w:pStyle w:val="ListParagraph"/>
        <w:numPr>
          <w:ilvl w:val="0"/>
          <w:numId w:val="41"/>
        </w:numPr>
        <w:spacing w:before="0" w:after="120"/>
        <w:ind w:left="1276" w:hanging="567"/>
        <w:contextualSpacing/>
        <w:jc w:val="both"/>
        <w:rPr>
          <w:rFonts w:ascii="Calibri" w:hAnsi="Calibri" w:cs="Calibri" w:asciiTheme="minorHAnsi" w:cstheme="minorHAnsi" w:hAnsiTheme="minorHAnsi"/>
        </w:rPr>
      </w:pPr>
      <w:r>
        <w:rPr>
          <w:rFonts w:cs="Calibri" w:cstheme="minorHAnsi"/>
        </w:rPr>
        <w:t>«Καθαρά Δευτέρα», «Διακοπές Πάσχα», «Διακοπές Χριστουγέννων», τοπικές αργίες, (π.χ. εορτασμός πολιούχου αγίου) στις αντίστοιχες ημερομηνίες.</w:t>
      </w:r>
    </w:p>
    <w:p>
      <w:pPr>
        <w:pStyle w:val="ListParagraph"/>
        <w:numPr>
          <w:ilvl w:val="0"/>
          <w:numId w:val="41"/>
        </w:numPr>
        <w:spacing w:before="0" w:after="120"/>
        <w:ind w:left="1276" w:hanging="567"/>
        <w:contextualSpacing/>
        <w:jc w:val="both"/>
        <w:rPr>
          <w:rFonts w:ascii="Calibri" w:hAnsi="Calibri" w:cs="Calibri" w:asciiTheme="minorHAnsi" w:cstheme="minorHAnsi" w:hAnsiTheme="minorHAnsi"/>
        </w:rPr>
      </w:pPr>
      <w:r>
        <w:rPr>
          <w:rFonts w:cs="Calibri" w:cstheme="minorHAnsi"/>
        </w:rPr>
        <w:t>Άλλες διευκρινίσεις, παραδείγματος χάριν σε περίπτωση στάσεων εργασίας την ίδια ημέρα, αναγράφεται η προκηρυχθείσα στάση).</w:t>
      </w:r>
    </w:p>
    <w:p>
      <w:pPr>
        <w:pStyle w:val="Normal"/>
        <w:spacing w:lineRule="auto" w:line="276" w:before="0" w:after="120"/>
        <w:ind w:left="567" w:hanging="0"/>
        <w:jc w:val="both"/>
        <w:rPr>
          <w:rFonts w:ascii="Calibri" w:hAnsi="Calibri"/>
          <w:color w:val="000000"/>
          <w:sz w:val="22"/>
          <w:szCs w:val="22"/>
        </w:rPr>
      </w:pPr>
      <w:r>
        <w:rPr>
          <w:rFonts w:ascii="Calibri" w:hAnsi="Calibri"/>
          <w:color w:val="000000"/>
          <w:sz w:val="22"/>
          <w:szCs w:val="22"/>
        </w:rPr>
      </w:r>
      <w:r>
        <w:br w:type="page"/>
      </w:r>
    </w:p>
    <w:p>
      <w:pPr>
        <w:pStyle w:val="Style22"/>
        <w:pBdr>
          <w:top w:val="single" w:sz="4" w:space="1" w:color="000000"/>
          <w:left w:val="single" w:sz="4" w:space="0" w:color="000000"/>
          <w:bottom w:val="single" w:sz="4" w:space="1" w:color="000000"/>
          <w:right w:val="single" w:sz="4" w:space="4" w:color="000000"/>
        </w:pBdr>
        <w:shd w:val="clear" w:color="auto" w:fill="E0E0E0"/>
        <w:spacing w:lineRule="auto" w:line="276"/>
        <w:rPr>
          <w:rFonts w:ascii="Calibri" w:hAnsi="Calibri"/>
          <w:sz w:val="22"/>
        </w:rPr>
      </w:pPr>
      <w:bookmarkStart w:id="173" w:name="_Toc142905150"/>
      <w:bookmarkStart w:id="174" w:name="_Toc77678859"/>
      <w:r>
        <w:rPr>
          <w:rFonts w:ascii="Calibri" w:hAnsi="Calibri"/>
          <w:sz w:val="22"/>
        </w:rPr>
        <w:t>ΥΠΟΔΕΙΓΜΑ 6.2: ΗΜΕΡΗΣΙΟ ΑΤΟΜΙΚΟ ΑΠΟΥΣΙΟΛΟΓΙΟ ΑΝΑΠΛΗΡΩΤΩΝ ΕΒΠ/ΕΕΠ</w:t>
      </w:r>
      <w:bookmarkEnd w:id="173"/>
      <w:bookmarkEnd w:id="174"/>
    </w:p>
    <w:tbl>
      <w:tblPr>
        <w:tblpPr w:bottomFromText="0" w:horzAnchor="margin" w:leftFromText="180" w:rightFromText="180" w:tblpX="0" w:tblpXSpec="center" w:tblpY="130" w:topFromText="0" w:vertAnchor="text"/>
        <w:tblW w:w="5000" w:type="pct"/>
        <w:jc w:val="center"/>
        <w:tblInd w:w="0" w:type="dxa"/>
        <w:tblLayout w:type="fixed"/>
        <w:tblCellMar>
          <w:top w:w="0" w:type="dxa"/>
          <w:left w:w="108" w:type="dxa"/>
          <w:bottom w:w="0" w:type="dxa"/>
          <w:right w:w="108" w:type="dxa"/>
        </w:tblCellMar>
        <w:tblLook w:val="00a0"/>
      </w:tblPr>
      <w:tblGrid>
        <w:gridCol w:w="3459"/>
        <w:gridCol w:w="2304"/>
        <w:gridCol w:w="9"/>
        <w:gridCol w:w="1528"/>
        <w:gridCol w:w="262"/>
        <w:gridCol w:w="2218"/>
      </w:tblGrid>
      <w:tr>
        <w:trPr>
          <w:trHeight w:val="220" w:hRule="atLeast"/>
        </w:trPr>
        <w:tc>
          <w:tcPr>
            <w:tcW w:w="978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Calibri" w:hAnsi="Calibri" w:cs="Calibri"/>
                <w:b/>
                <w:b/>
                <w:sz w:val="18"/>
                <w:szCs w:val="18"/>
              </w:rPr>
            </w:pPr>
            <w:r>
              <w:rPr>
                <w:rFonts w:cs="Calibri" w:ascii="Calibri" w:hAnsi="Calibri"/>
                <w:b/>
                <w:sz w:val="18"/>
                <w:szCs w:val="18"/>
              </w:rPr>
              <w:t xml:space="preserve">Πράξη: </w:t>
            </w:r>
            <w:r>
              <w:rPr>
                <w:rFonts w:cs="Calibri" w:ascii="Calibri" w:hAnsi="Calibri" w:asciiTheme="minorHAnsi" w:hAnsiTheme="minorHAnsi"/>
                <w:b/>
                <w:sz w:val="18"/>
                <w:szCs w:val="18"/>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tc>
      </w:tr>
      <w:tr>
        <w:trPr>
          <w:trHeight w:val="206" w:hRule="atLeast"/>
        </w:trPr>
        <w:tc>
          <w:tcPr>
            <w:tcW w:w="3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 xml:space="preserve">Δ/νση </w:t>
            </w:r>
            <w:r>
              <w:rPr>
                <w:rFonts w:cs="Calibri" w:ascii="Calibri" w:hAnsi="Calibri"/>
                <w:sz w:val="18"/>
                <w:szCs w:val="18"/>
                <w:highlight w:val="yellow"/>
              </w:rPr>
              <w:t>…./</w:t>
            </w:r>
            <w:r>
              <w:rPr>
                <w:rFonts w:cs="Calibri" w:ascii="Calibri" w:hAnsi="Calibri"/>
                <w:sz w:val="18"/>
                <w:szCs w:val="18"/>
              </w:rPr>
              <w:t>θμιας Εκπ/σης:</w:t>
            </w:r>
          </w:p>
        </w:tc>
        <w:tc>
          <w:tcPr>
            <w:tcW w:w="3841"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Σχολείο:</w:t>
            </w:r>
          </w:p>
        </w:tc>
        <w:tc>
          <w:tcPr>
            <w:tcW w:w="2480" w:type="dxa"/>
            <w:gridSpan w:val="2"/>
            <w:tcBorders>
              <w:top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Κωδικός Σχολείου:</w:t>
            </w:r>
          </w:p>
        </w:tc>
      </w:tr>
      <w:tr>
        <w:trPr>
          <w:trHeight w:val="220" w:hRule="atLeast"/>
        </w:trPr>
        <w:tc>
          <w:tcPr>
            <w:tcW w:w="3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Ταχ. Δ/νση Σχολείου:</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Τηλ. Σχολείου:</w:t>
            </w:r>
          </w:p>
        </w:tc>
        <w:tc>
          <w:tcPr>
            <w:tcW w:w="15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FAX:</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e-mail:</w:t>
            </w:r>
          </w:p>
        </w:tc>
      </w:tr>
      <w:tr>
        <w:trPr>
          <w:trHeight w:val="235" w:hRule="atLeast"/>
        </w:trPr>
        <w:tc>
          <w:tcPr>
            <w:tcW w:w="978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i/>
                <w:i/>
                <w:iCs/>
                <w:sz w:val="18"/>
                <w:szCs w:val="18"/>
              </w:rPr>
            </w:pPr>
            <w:r>
              <w:rPr>
                <w:rFonts w:cs="Calibri" w:ascii="Calibri" w:hAnsi="Calibri"/>
                <w:sz w:val="18"/>
                <w:szCs w:val="18"/>
              </w:rPr>
              <w:t>Ονοματεπώνυμο Διευθυντή του Σχολείου:</w:t>
            </w:r>
          </w:p>
        </w:tc>
      </w:tr>
      <w:tr>
        <w:trPr>
          <w:trHeight w:val="235" w:hRule="atLeast"/>
        </w:trPr>
        <w:tc>
          <w:tcPr>
            <w:tcW w:w="577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b/>
                <w:sz w:val="18"/>
                <w:szCs w:val="18"/>
              </w:rPr>
              <w:t>Ονοματεπώνυμο Αναπληρωτή:</w:t>
            </w: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Ειδικότητα:</w:t>
            </w:r>
          </w:p>
        </w:tc>
        <w:tc>
          <w:tcPr>
            <w:tcW w:w="2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sz w:val="18"/>
                <w:szCs w:val="18"/>
              </w:rPr>
            </w:pPr>
            <w:r>
              <w:rPr>
                <w:rFonts w:cs="Calibri" w:ascii="Calibri" w:hAnsi="Calibri"/>
                <w:sz w:val="18"/>
                <w:szCs w:val="18"/>
              </w:rPr>
              <w:t>ΑΦΜ:</w:t>
            </w:r>
          </w:p>
        </w:tc>
      </w:tr>
      <w:tr>
        <w:trPr>
          <w:trHeight w:val="280" w:hRule="atLeast"/>
        </w:trPr>
        <w:tc>
          <w:tcPr>
            <w:tcW w:w="57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b/>
                <w:b/>
                <w:sz w:val="18"/>
                <w:szCs w:val="18"/>
              </w:rPr>
            </w:pPr>
            <w:r>
              <w:rPr>
                <w:rFonts w:cs="Calibri" w:ascii="Calibri" w:hAnsi="Calibri"/>
                <w:b/>
                <w:sz w:val="18"/>
                <w:szCs w:val="18"/>
              </w:rPr>
              <w:t>ΕΤΟΣ :</w:t>
            </w:r>
          </w:p>
        </w:tc>
        <w:tc>
          <w:tcPr>
            <w:tcW w:w="401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rFonts w:ascii="Calibri" w:hAnsi="Calibri" w:cs="Calibri"/>
                <w:b/>
                <w:b/>
                <w:sz w:val="18"/>
                <w:szCs w:val="18"/>
              </w:rPr>
            </w:pPr>
            <w:r>
              <w:rPr>
                <w:rFonts w:cs="Calibri" w:ascii="Calibri" w:hAnsi="Calibri"/>
                <w:b/>
                <w:sz w:val="18"/>
                <w:szCs w:val="18"/>
              </w:rPr>
              <w:t>ΜΗΝΑΣ:</w:t>
            </w:r>
          </w:p>
        </w:tc>
      </w:tr>
    </w:tbl>
    <w:tbl>
      <w:tblPr>
        <w:tblW w:w="5000" w:type="pct"/>
        <w:jc w:val="left"/>
        <w:tblInd w:w="-318" w:type="dxa"/>
        <w:tblLayout w:type="fixed"/>
        <w:tblCellMar>
          <w:top w:w="0" w:type="dxa"/>
          <w:left w:w="108" w:type="dxa"/>
          <w:bottom w:w="0" w:type="dxa"/>
          <w:right w:w="108" w:type="dxa"/>
        </w:tblCellMar>
        <w:tblLook w:val="04a0"/>
      </w:tblPr>
      <w:tblGrid>
        <w:gridCol w:w="568"/>
        <w:gridCol w:w="1488"/>
        <w:gridCol w:w="1345"/>
        <w:gridCol w:w="22"/>
        <w:gridCol w:w="2952"/>
        <w:gridCol w:w="11"/>
        <w:gridCol w:w="3027"/>
        <w:gridCol w:w="348"/>
        <w:gridCol w:w="19"/>
      </w:tblGrid>
      <w:tr>
        <w:trPr>
          <w:trHeight w:val="700" w:hRule="atLeast"/>
        </w:trPr>
        <w:tc>
          <w:tcPr>
            <w:tcW w:w="568" w:type="dxa"/>
            <w:tcBorders>
              <w:top w:val="single" w:sz="8" w:space="0" w:color="000000"/>
              <w:left w:val="single" w:sz="8" w:space="0" w:color="000000"/>
              <w:bottom w:val="single" w:sz="4" w:space="0" w:color="000000"/>
              <w:right w:val="single" w:sz="4" w:space="0" w:color="000000"/>
            </w:tcBorders>
            <w:shd w:color="auto" w:fill="FFFF66" w:val="clear"/>
            <w:textDirection w:val="btLr"/>
            <w:vAlign w:val="center"/>
          </w:tcPr>
          <w:p>
            <w:pPr>
              <w:pStyle w:val="Normal"/>
              <w:widowControl w:val="false"/>
              <w:jc w:val="center"/>
              <w:rPr>
                <w:rFonts w:ascii="Calibri" w:hAnsi="Calibri"/>
                <w:b/>
                <w:b/>
                <w:bCs/>
                <w:color w:val="000000"/>
                <w:sz w:val="18"/>
                <w:szCs w:val="18"/>
              </w:rPr>
            </w:pPr>
            <w:r>
              <w:rPr>
                <w:rFonts w:ascii="Calibri" w:hAnsi="Calibri"/>
                <w:b/>
                <w:bCs/>
                <w:color w:val="000000"/>
                <w:sz w:val="18"/>
                <w:szCs w:val="18"/>
                <w:shd w:fill="FFFF66" w:val="clear"/>
              </w:rPr>
              <w:t>ΗΜΕΡΑ</w:t>
            </w:r>
          </w:p>
        </w:tc>
        <w:tc>
          <w:tcPr>
            <w:tcW w:w="1488" w:type="dxa"/>
            <w:tcBorders>
              <w:top w:val="single" w:sz="8" w:space="0" w:color="000000"/>
              <w:bottom w:val="single" w:sz="4" w:space="0" w:color="000000"/>
              <w:right w:val="single" w:sz="4" w:space="0" w:color="000000"/>
            </w:tcBorders>
            <w:shd w:color="auto" w:fill="FFFF66" w:val="clear"/>
            <w:vAlign w:val="center"/>
          </w:tcPr>
          <w:p>
            <w:pPr>
              <w:pStyle w:val="Normal"/>
              <w:widowControl w:val="false"/>
              <w:jc w:val="center"/>
              <w:rPr>
                <w:rFonts w:ascii="Calibri" w:hAnsi="Calibri"/>
                <w:b/>
                <w:b/>
                <w:bCs/>
                <w:color w:val="000000"/>
              </w:rPr>
            </w:pPr>
            <w:r>
              <w:rPr>
                <w:rFonts w:ascii="Calibri" w:hAnsi="Calibri"/>
                <w:b/>
                <w:bCs/>
                <w:color w:val="000000"/>
              </w:rPr>
              <w:t>ΗΜΕΡΟΜΗΝΙΑ</w:t>
            </w:r>
          </w:p>
        </w:tc>
        <w:tc>
          <w:tcPr>
            <w:tcW w:w="1345" w:type="dxa"/>
            <w:tcBorders>
              <w:top w:val="single" w:sz="4" w:space="0" w:color="000000"/>
              <w:bottom w:val="single" w:sz="4" w:space="0" w:color="000000"/>
              <w:right w:val="single" w:sz="4" w:space="0" w:color="000000"/>
            </w:tcBorders>
            <w:shd w:color="auto" w:fill="FFFF66" w:val="clear"/>
            <w:vAlign w:val="center"/>
          </w:tcPr>
          <w:p>
            <w:pPr>
              <w:pStyle w:val="Normal"/>
              <w:widowControl w:val="false"/>
              <w:jc w:val="center"/>
              <w:rPr>
                <w:rFonts w:ascii="Calibri" w:hAnsi="Calibri"/>
                <w:b/>
                <w:b/>
                <w:bCs/>
                <w:color w:val="000000"/>
              </w:rPr>
            </w:pPr>
            <w:r>
              <w:rPr>
                <w:rFonts w:ascii="Calibri" w:hAnsi="Calibri"/>
                <w:b/>
                <w:bCs/>
                <w:color w:val="000000"/>
              </w:rPr>
              <w:t>ΩΡΕΣ ΕΡΓΑΣΙΑΣ</w:t>
            </w:r>
          </w:p>
        </w:tc>
        <w:tc>
          <w:tcPr>
            <w:tcW w:w="2974" w:type="dxa"/>
            <w:gridSpan w:val="2"/>
            <w:tcBorders>
              <w:top w:val="single" w:sz="8" w:space="0" w:color="000000"/>
              <w:left w:val="single" w:sz="4" w:space="0" w:color="000000"/>
              <w:bottom w:val="single" w:sz="4" w:space="0" w:color="000000"/>
              <w:right w:val="single" w:sz="8" w:space="0" w:color="000000"/>
            </w:tcBorders>
            <w:shd w:color="auto" w:fill="FFFF66" w:val="cle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t>ΑΙΤΙΟΛΟΓΙΑ</w:t>
            </w:r>
          </w:p>
          <w:p>
            <w:pPr>
              <w:pStyle w:val="Normal"/>
              <w:widowControl w:val="false"/>
              <w:jc w:val="center"/>
              <w:rPr>
                <w:rFonts w:ascii="Calibri" w:hAnsi="Calibri"/>
                <w:b/>
                <w:b/>
                <w:bCs/>
                <w:color w:val="000000"/>
                <w:sz w:val="18"/>
                <w:szCs w:val="18"/>
              </w:rPr>
            </w:pPr>
            <w:r>
              <w:rPr>
                <w:rFonts w:ascii="Calibri" w:hAnsi="Calibri"/>
                <w:b/>
                <w:bCs/>
                <w:sz w:val="18"/>
                <w:szCs w:val="18"/>
              </w:rPr>
              <w:t>(ΕΙΔΟΣ ΑΔΕΙΑΣ / ΑΠΕΡΓΙΑ/ ΣΤΑΣΗ ΕΡΓΑΣΙΑΣ /ΑΠΟΥΣΙΑ)</w:t>
            </w:r>
          </w:p>
        </w:tc>
        <w:tc>
          <w:tcPr>
            <w:tcW w:w="3386" w:type="dxa"/>
            <w:gridSpan w:val="3"/>
            <w:tcBorders>
              <w:top w:val="single" w:sz="8" w:space="0" w:color="000000"/>
              <w:bottom w:val="single" w:sz="4" w:space="0" w:color="000000"/>
              <w:right w:val="single" w:sz="8" w:space="0" w:color="000000"/>
            </w:tcBorders>
            <w:shd w:color="auto" w:fill="CCFF66" w:val="clear"/>
            <w:vAlign w:val="center"/>
          </w:tcPr>
          <w:p>
            <w:pPr>
              <w:pStyle w:val="Normal"/>
              <w:widowControl w:val="false"/>
              <w:jc w:val="center"/>
              <w:rPr>
                <w:rFonts w:ascii="Calibri" w:hAnsi="Calibri"/>
                <w:b/>
                <w:b/>
                <w:bCs/>
                <w:color w:val="000000"/>
                <w:sz w:val="22"/>
                <w:szCs w:val="22"/>
              </w:rPr>
            </w:pPr>
            <w:r>
              <w:rPr>
                <w:rFonts w:ascii="Calibri" w:hAnsi="Calibri"/>
                <w:b/>
                <w:bCs/>
                <w:color w:val="000000"/>
                <w:sz w:val="22"/>
                <w:szCs w:val="22"/>
              </w:rPr>
              <w:t>ΔΙΕΥΚΡΙΝΙΣΕΙΣ</w:t>
            </w:r>
          </w:p>
        </w:tc>
        <w:tc>
          <w:tcPr>
            <w:tcW w:w="19" w:type="dxa"/>
            <w:tcBorders/>
          </w:tcPr>
          <w:p>
            <w:pPr>
              <w:pStyle w:val="Normal"/>
              <w:widowControl w:val="false"/>
              <w:rPr/>
            </w:pPr>
            <w:r>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01/09/2023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02/09/2023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03/09/2023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04/09/2023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05/09/2023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06/09/2023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07/09/2023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08/09/2023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09/09/2023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10/09/2023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11/09/2023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12/09/2023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13/09/2023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14/09/2023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15/09/2023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16/09/2023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17/09/2023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18/09/2023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19/09/2023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20/09/2023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1</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2</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3</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Κυρ</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4</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Δευ</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5</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Τρι</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6</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Τετ</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7</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Πεμ</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2</w:t>
            </w:r>
            <w:r>
              <w:rPr>
                <w:rFonts w:ascii="Calibri" w:hAnsi="Calibri"/>
                <w:color w:val="000000"/>
                <w:sz w:val="18"/>
                <w:szCs w:val="18"/>
                <w:lang w:val="en-US"/>
              </w:rPr>
              <w:t>8</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Παρ</w:t>
            </w:r>
          </w:p>
        </w:tc>
        <w:tc>
          <w:tcPr>
            <w:tcW w:w="148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lang w:val="en-US"/>
              </w:rPr>
              <w:t>29</w:t>
            </w:r>
            <w:r>
              <w:rPr>
                <w:rFonts w:ascii="Calibri" w:hAnsi="Calibri"/>
                <w:color w:val="000000"/>
                <w:sz w:val="18"/>
                <w:szCs w:val="18"/>
              </w:rPr>
              <w:t>/09/2023</w:t>
            </w:r>
          </w:p>
        </w:tc>
        <w:tc>
          <w:tcPr>
            <w:tcW w:w="1367" w:type="dxa"/>
            <w:gridSpan w:val="2"/>
            <w:tcBorders>
              <w:top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255" w:hRule="atLeast"/>
        </w:trPr>
        <w:tc>
          <w:tcPr>
            <w:tcW w:w="568" w:type="dxa"/>
            <w:tcBorders>
              <w:left w:val="single" w:sz="8"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rPr>
              <w:t>Σαβ</w:t>
            </w:r>
          </w:p>
        </w:tc>
        <w:tc>
          <w:tcPr>
            <w:tcW w:w="1488" w:type="dxa"/>
            <w:tcBorders>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Calibri" w:hAnsi="Calibri"/>
                <w:color w:val="000000"/>
                <w:sz w:val="18"/>
                <w:szCs w:val="18"/>
              </w:rPr>
            </w:pPr>
            <w:r>
              <w:rPr>
                <w:rFonts w:ascii="Calibri" w:hAnsi="Calibri"/>
                <w:color w:val="000000"/>
                <w:sz w:val="18"/>
                <w:szCs w:val="18"/>
                <w:lang w:val="en-US"/>
              </w:rPr>
              <w:t>30</w:t>
            </w:r>
            <w:r>
              <w:rPr>
                <w:rFonts w:ascii="Calibri" w:hAnsi="Calibri"/>
                <w:color w:val="000000"/>
                <w:sz w:val="18"/>
                <w:szCs w:val="18"/>
              </w:rPr>
              <w:t>/09/2022</w:t>
            </w:r>
          </w:p>
        </w:tc>
        <w:tc>
          <w:tcPr>
            <w:tcW w:w="1367" w:type="dxa"/>
            <w:gridSpan w:val="2"/>
            <w:tcBorders>
              <w:top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rFonts w:ascii="Calibri" w:hAnsi="Calibri"/>
                <w:b/>
                <w:b/>
                <w:bCs/>
                <w:color w:val="000000"/>
                <w:sz w:val="22"/>
                <w:szCs w:val="22"/>
              </w:rPr>
            </w:pPr>
            <w:r>
              <w:rPr>
                <w:rFonts w:ascii="Calibri" w:hAnsi="Calibri"/>
                <w:b/>
                <w:bCs/>
                <w:color w:val="000000"/>
                <w:sz w:val="22"/>
                <w:szCs w:val="22"/>
              </w:rPr>
            </w:r>
          </w:p>
        </w:tc>
        <w:tc>
          <w:tcPr>
            <w:tcW w:w="2963" w:type="dxa"/>
            <w:gridSpan w:val="2"/>
            <w:tcBorders>
              <w:left w:val="single" w:sz="4" w:space="0" w:color="000000"/>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c>
          <w:tcPr>
            <w:tcW w:w="3394" w:type="dxa"/>
            <w:gridSpan w:val="3"/>
            <w:tcBorders>
              <w:bottom w:val="single" w:sz="4" w:space="0" w:color="000000"/>
              <w:right w:val="single" w:sz="8" w:space="0" w:color="000000"/>
            </w:tcBorders>
            <w:shd w:color="auto" w:fill="D9D9D9" w:themeFill="background1" w:themeFillShade="d9" w:val="clear"/>
            <w:vAlign w:val="center"/>
          </w:tcPr>
          <w:p>
            <w:pPr>
              <w:pStyle w:val="Normal"/>
              <w:widowControl w:val="false"/>
              <w:jc w:val="center"/>
              <w:rPr>
                <w:rFonts w:ascii="Calibri" w:hAnsi="Calibri"/>
                <w:color w:val="000000"/>
                <w:sz w:val="16"/>
                <w:szCs w:val="16"/>
              </w:rPr>
            </w:pPr>
            <w:r>
              <w:rPr>
                <w:rFonts w:ascii="Calibri" w:hAnsi="Calibri"/>
                <w:color w:val="000000"/>
                <w:sz w:val="16"/>
                <w:szCs w:val="16"/>
              </w:rPr>
            </w:r>
          </w:p>
        </w:tc>
      </w:tr>
      <w:tr>
        <w:trPr>
          <w:trHeight w:val="1365" w:hRule="atLeast"/>
        </w:trPr>
        <w:tc>
          <w:tcPr>
            <w:tcW w:w="3401" w:type="dxa"/>
            <w:gridSpan w:val="3"/>
            <w:tcBorders/>
            <w:shd w:color="auto" w:fill="auto" w:val="clear"/>
          </w:tcPr>
          <w:p>
            <w:pPr>
              <w:pStyle w:val="Normal"/>
              <w:widowControl w:val="false"/>
              <w:rPr>
                <w:rFonts w:ascii="Calibri" w:hAnsi="Calibri"/>
                <w:bCs/>
                <w:color w:val="000000"/>
                <w:sz w:val="18"/>
                <w:szCs w:val="18"/>
              </w:rPr>
            </w:pPr>
            <w:r>
              <w:rPr>
                <w:rFonts w:ascii="Calibri" w:hAnsi="Calibri"/>
                <w:bCs/>
                <w:color w:val="000000"/>
                <w:sz w:val="18"/>
                <w:szCs w:val="18"/>
              </w:rPr>
              <w:t xml:space="preserve">        </w:t>
            </w:r>
            <w:r>
              <w:rPr>
                <w:rFonts w:ascii="Calibri" w:hAnsi="Calibri"/>
                <w:bCs/>
                <w:color w:val="000000"/>
                <w:sz w:val="18"/>
                <w:szCs w:val="18"/>
              </w:rPr>
              <w:t>Ο/Η αναπληρωτής/τρια ΕΕΠ/ΕΒΠ</w:t>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r>
          </w:p>
          <w:p>
            <w:pPr>
              <w:pStyle w:val="Normal"/>
              <w:widowControl w:val="false"/>
              <w:rPr>
                <w:rFonts w:ascii="Calibri" w:hAnsi="Calibri"/>
                <w:bCs/>
                <w:color w:val="000000"/>
                <w:sz w:val="16"/>
                <w:szCs w:val="16"/>
              </w:rPr>
            </w:pPr>
            <w:r>
              <w:rPr>
                <w:rFonts w:ascii="Calibri" w:hAnsi="Calibri"/>
                <w:bCs/>
                <w:color w:val="000000"/>
                <w:sz w:val="16"/>
                <w:szCs w:val="16"/>
              </w:rPr>
              <w:t xml:space="preserve">                                    </w:t>
            </w:r>
            <w:r>
              <w:rPr>
                <w:rFonts w:ascii="Calibri" w:hAnsi="Calibri"/>
                <w:bCs/>
                <w:color w:val="000000"/>
                <w:sz w:val="16"/>
                <w:szCs w:val="16"/>
              </w:rPr>
              <w:t>(Υπογραφή)</w:t>
            </w:r>
          </w:p>
          <w:p>
            <w:pPr>
              <w:pStyle w:val="Normal"/>
              <w:widowControl w:val="false"/>
              <w:rPr>
                <w:rFonts w:ascii="Calibri" w:hAnsi="Calibri" w:cs="Calibri"/>
                <w:sz w:val="18"/>
                <w:szCs w:val="18"/>
              </w:rPr>
            </w:pPr>
            <w:r>
              <w:rPr>
                <w:rFonts w:ascii="Calibri" w:hAnsi="Calibri"/>
                <w:color w:val="000000"/>
                <w:sz w:val="16"/>
                <w:szCs w:val="16"/>
              </w:rPr>
              <w:t>.</w:t>
            </w:r>
          </w:p>
        </w:tc>
        <w:tc>
          <w:tcPr>
            <w:tcW w:w="6012" w:type="dxa"/>
            <w:gridSpan w:val="4"/>
            <w:tcBorders/>
            <w:shd w:color="auto" w:fill="auto" w:val="clear"/>
          </w:tcPr>
          <w:p>
            <w:pPr>
              <w:pStyle w:val="Normal"/>
              <w:widowControl w:val="false"/>
              <w:jc w:val="both"/>
              <w:rPr>
                <w:rFonts w:ascii="Calibri" w:hAnsi="Calibri"/>
                <w:color w:val="000000"/>
                <w:sz w:val="18"/>
                <w:szCs w:val="18"/>
              </w:rPr>
            </w:pPr>
            <w:r>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ΕΡΓΑΣΙΑΣ είναι σύμφωνη με το προβλεπόμενο ωράριο εργασίας του ΕΕΠ/ΕΒΠ.</w:t>
            </w:r>
          </w:p>
          <w:p>
            <w:pPr>
              <w:pStyle w:val="Normal"/>
              <w:widowControl w:val="false"/>
              <w:rPr>
                <w:rFonts w:ascii="Calibri" w:hAnsi="Calibri"/>
                <w:color w:val="000000"/>
                <w:sz w:val="16"/>
                <w:szCs w:val="16"/>
              </w:rPr>
            </w:pPr>
            <w:r>
              <w:rPr>
                <w:rFonts w:ascii="Calibri" w:hAnsi="Calibri"/>
                <w:color w:val="000000"/>
                <w:sz w:val="16"/>
                <w:szCs w:val="16"/>
              </w:rPr>
            </w:r>
          </w:p>
          <w:p>
            <w:pPr>
              <w:pStyle w:val="Normal"/>
              <w:widowControl w:val="false"/>
              <w:rPr>
                <w:rFonts w:ascii="Calibri" w:hAnsi="Calibri"/>
                <w:color w:val="000000"/>
                <w:sz w:val="16"/>
                <w:szCs w:val="16"/>
              </w:rPr>
            </w:pPr>
            <w:r>
              <w:rPr>
                <w:rFonts w:ascii="Calibri" w:hAnsi="Calibri"/>
                <w:color w:val="000000"/>
                <w:sz w:val="16"/>
                <w:szCs w:val="16"/>
              </w:rPr>
              <w:t xml:space="preserve">                                                    </w:t>
            </w:r>
            <w:r>
              <w:rPr>
                <w:rFonts w:ascii="Calibri" w:hAnsi="Calibri"/>
                <w:color w:val="000000"/>
                <w:sz w:val="16"/>
                <w:szCs w:val="16"/>
              </w:rPr>
              <w:t>Ο/Η ΔΙΕΥΘΥΝΤΗΣ/ΝΤΡΙΑ</w:t>
            </w:r>
          </w:p>
          <w:p>
            <w:pPr>
              <w:pStyle w:val="Normal"/>
              <w:widowControl w:val="false"/>
              <w:rPr>
                <w:rFonts w:ascii="Calibri" w:hAnsi="Calibri"/>
                <w:color w:val="000000"/>
                <w:sz w:val="16"/>
                <w:szCs w:val="16"/>
              </w:rPr>
            </w:pPr>
            <w:r>
              <w:rPr>
                <w:rFonts w:ascii="Calibri" w:hAnsi="Calibri"/>
                <w:color w:val="000000"/>
                <w:sz w:val="18"/>
                <w:szCs w:val="18"/>
              </w:rPr>
              <w:t xml:space="preserve"> </w:t>
            </w:r>
            <w:r>
              <w:rPr>
                <w:rFonts w:ascii="Calibri" w:hAnsi="Calibri"/>
                <w:color w:val="000000"/>
                <w:sz w:val="18"/>
                <w:szCs w:val="18"/>
              </w:rPr>
              <w:t>(Υπογραφή – Σφραγίδα)</w:t>
            </w:r>
          </w:p>
        </w:tc>
        <w:tc>
          <w:tcPr>
            <w:tcW w:w="348" w:type="dxa"/>
            <w:tcBorders/>
          </w:tcPr>
          <w:p>
            <w:pPr>
              <w:pStyle w:val="Normal"/>
              <w:widowControl w:val="false"/>
              <w:rPr/>
            </w:pPr>
            <w:r>
              <w:rPr/>
            </w:r>
          </w:p>
        </w:tc>
        <w:tc>
          <w:tcPr>
            <w:tcW w:w="19" w:type="dxa"/>
            <w:tcBorders/>
          </w:tcPr>
          <w:p>
            <w:pPr>
              <w:pStyle w:val="Normal"/>
              <w:widowControl w:val="false"/>
              <w:rPr/>
            </w:pPr>
            <w:r>
              <w:rPr/>
            </w:r>
          </w:p>
        </w:tc>
      </w:tr>
    </w:tbl>
    <w:p>
      <w:pPr>
        <w:pStyle w:val="Normal"/>
        <w:jc w:val="both"/>
        <w:rPr>
          <w:rFonts w:ascii="Calibri" w:hAnsi="Calibri"/>
          <w:color w:val="000000"/>
          <w:sz w:val="18"/>
          <w:szCs w:val="18"/>
        </w:rPr>
      </w:pPr>
      <w:r>
        <w:rPr>
          <w:rFonts w:ascii="Calibri" w:hAnsi="Calibri"/>
          <w:sz w:val="18"/>
          <w:szCs w:val="18"/>
          <w:u w:val="single"/>
        </w:rPr>
        <w:t xml:space="preserve">ΕΠΙΣΗΜΑΝΣΗ: </w:t>
      </w:r>
      <w:r>
        <w:rPr>
          <w:rFonts w:ascii="Calibri" w:hAnsi="Calibri"/>
          <w:color w:val="000000"/>
          <w:sz w:val="18"/>
          <w:szCs w:val="18"/>
        </w:rPr>
        <w:t>Το Απουσιολόγιο συμπληρώνεται σύμφωνα με τις ακόλουθες οδηγίες (βλ. επόμενη σελίδα)</w:t>
      </w:r>
    </w:p>
    <w:p>
      <w:pPr>
        <w:pStyle w:val="Normal"/>
        <w:jc w:val="center"/>
        <w:rPr>
          <w:rFonts w:ascii="Calibri" w:hAnsi="Calibri" w:cs="Calibri" w:asciiTheme="minorHAnsi" w:cstheme="minorHAnsi" w:hAnsiTheme="minorHAnsi"/>
          <w:b/>
          <w:b/>
          <w:bCs/>
          <w:caps/>
          <w:color w:val="000000"/>
          <w:sz w:val="22"/>
          <w:szCs w:val="22"/>
          <w:u w:val="single"/>
        </w:rPr>
      </w:pPr>
      <w:r>
        <w:rPr>
          <w:rFonts w:cs="Calibri" w:cstheme="minorHAnsi" w:ascii="Calibri" w:hAnsi="Calibri"/>
          <w:b/>
          <w:bCs/>
          <w:caps/>
          <w:color w:val="000000"/>
          <w:sz w:val="22"/>
          <w:szCs w:val="22"/>
          <w:u w:val="single"/>
        </w:rPr>
      </w:r>
      <w:r>
        <w:br w:type="page"/>
      </w:r>
    </w:p>
    <w:p>
      <w:pPr>
        <w:pStyle w:val="Normal"/>
        <w:spacing w:lineRule="auto" w:line="276" w:before="0" w:after="120"/>
        <w:jc w:val="center"/>
        <w:rPr>
          <w:rFonts w:ascii="Calibri" w:hAnsi="Calibri" w:cs="Calibri" w:asciiTheme="minorHAnsi" w:cstheme="minorHAnsi" w:hAnsiTheme="minorHAnsi"/>
          <w:b/>
          <w:b/>
          <w:bCs/>
          <w:caps/>
          <w:color w:val="000000"/>
          <w:sz w:val="22"/>
          <w:szCs w:val="22"/>
          <w:u w:val="single"/>
        </w:rPr>
      </w:pPr>
      <w:r>
        <w:rPr>
          <w:rFonts w:cs="Calibri" w:ascii="Calibri" w:hAnsi="Calibri" w:asciiTheme="minorHAnsi" w:cstheme="minorHAnsi" w:hAnsiTheme="minorHAnsi"/>
          <w:b/>
          <w:bCs/>
          <w:caps/>
          <w:color w:val="000000"/>
          <w:sz w:val="22"/>
          <w:szCs w:val="22"/>
          <w:u w:val="single"/>
        </w:rPr>
        <w:t>Οδηγίες συμπλήρωσης του Ατομικού Ημερήσιου Απουσιολογίου ΕΕΠ/ΕΒΠ</w:t>
      </w:r>
    </w:p>
    <w:p>
      <w:pPr>
        <w:pStyle w:val="Normal"/>
        <w:spacing w:lineRule="auto" w:line="276" w:before="0" w:after="120"/>
        <w:jc w:val="center"/>
        <w:rPr>
          <w:rFonts w:ascii="Calibri" w:hAnsi="Calibri" w:cs="Calibri" w:asciiTheme="minorHAnsi" w:cstheme="minorHAnsi" w:hAnsiTheme="minorHAnsi"/>
          <w:b/>
          <w:b/>
          <w:bCs/>
          <w:caps/>
          <w:color w:val="000000"/>
          <w:sz w:val="22"/>
          <w:szCs w:val="22"/>
          <w:u w:val="single"/>
        </w:rPr>
      </w:pPr>
      <w:r>
        <w:rPr>
          <w:rFonts w:cs="Calibri" w:cstheme="minorHAnsi" w:ascii="Calibri" w:hAnsi="Calibri"/>
          <w:b/>
          <w:bCs/>
          <w:caps/>
          <w:color w:val="000000"/>
          <w:sz w:val="22"/>
          <w:szCs w:val="22"/>
          <w:u w:val="single"/>
        </w:rPr>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Το Ατομικό Ημερήσιο Απουσιολόγιο εκδίδεται για κάθε μήνα του διδακτικού έτους και συμπληρώνεται την 1</w:t>
      </w:r>
      <w:r>
        <w:rPr>
          <w:rFonts w:cs="Calibri" w:ascii="Calibri" w:hAnsi="Calibri" w:asciiTheme="minorHAnsi" w:cstheme="minorHAnsi" w:hAnsiTheme="minorHAnsi"/>
          <w:color w:val="000000"/>
          <w:sz w:val="22"/>
          <w:szCs w:val="22"/>
          <w:vertAlign w:val="superscript"/>
        </w:rPr>
        <w:t>η</w:t>
      </w:r>
      <w:r>
        <w:rPr>
          <w:rFonts w:cs="Calibri" w:ascii="Calibri" w:hAnsi="Calibri" w:asciiTheme="minorHAnsi" w:cstheme="minorHAnsi" w:hAnsi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Το Ατομικό Ημερήσιο Απουσιολόγιο ελέγχεται και υπογράφεται ΥΠΟΧΡΕΩΤΙΚΑ από τον αναπληρωτή ΕΕΠ/ΕΒΠ και τον Διευθυντή της Σχολικής Μονάδας, ακόμη και σε περίπτωση που δεν υπάρχουν άδειες/απεργίες/απουσίες (κενό Απουσιολόγιο). </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Σε περίπτωση που το Απουσιολόγιο αναρτάται στην πλατφόρμα (</w:t>
      </w:r>
      <w:r>
        <w:rPr>
          <w:rFonts w:cs="Calibri" w:ascii="Calibri" w:hAnsi="Calibri" w:asciiTheme="minorHAnsi" w:cstheme="minorHAnsi" w:hAnsiTheme="minorHAnsi"/>
          <w:b/>
          <w:bCs/>
          <w:color w:val="0000FF"/>
          <w:sz w:val="22"/>
          <w:szCs w:val="22"/>
          <w:lang w:val="en-US"/>
        </w:rPr>
        <w:t>invoices</w:t>
      </w:r>
      <w:r>
        <w:rPr>
          <w:rFonts w:cs="Calibri" w:ascii="Calibri" w:hAnsi="Calibri" w:asciiTheme="minorHAnsi" w:cstheme="minorHAnsi" w:hAnsiTheme="minorHAnsi"/>
          <w:b/>
          <w:bCs/>
          <w:color w:val="0000FF"/>
          <w:sz w:val="22"/>
          <w:szCs w:val="22"/>
        </w:rPr>
        <w:t>-</w:t>
      </w:r>
      <w:r>
        <w:rPr>
          <w:rFonts w:cs="Calibri" w:ascii="Calibri" w:hAnsi="Calibri" w:asciiTheme="minorHAnsi" w:cstheme="minorHAnsi" w:hAnsiTheme="minorHAnsi"/>
          <w:b/>
          <w:bCs/>
          <w:color w:val="0000FF"/>
          <w:sz w:val="22"/>
          <w:szCs w:val="22"/>
          <w:lang w:val="en-US"/>
        </w:rPr>
        <w:t>schools</w:t>
      </w:r>
      <w:r>
        <w:rPr>
          <w:rFonts w:cs="Calibri" w:ascii="Calibri" w:hAnsi="Calibri" w:asciiTheme="minorHAnsi" w:cstheme="minorHAnsi" w:hAnsiTheme="minorHAns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ascii="Calibri" w:hAnsi="Calibri"/>
          <w:color w:val="000000"/>
          <w:sz w:val="22"/>
          <w:szCs w:val="22"/>
        </w:rPr>
        <w:t>Στη στήλη</w:t>
      </w:r>
      <w:r>
        <w:rPr>
          <w:rFonts w:ascii="Calibri" w:hAnsi="Calibri"/>
          <w:b/>
          <w:color w:val="000000"/>
          <w:sz w:val="22"/>
          <w:szCs w:val="22"/>
        </w:rPr>
        <w:t>«ΩΡΕΣ ΕΡΓΑΣΙΑΣ»</w:t>
      </w:r>
      <w:r>
        <w:rPr>
          <w:rFonts w:ascii="Calibri" w:hAnsi="Calibri"/>
          <w:color w:val="000000"/>
          <w:sz w:val="22"/>
          <w:szCs w:val="22"/>
        </w:rPr>
        <w:t>αναγράφεται ο αριθμός των ωρών εργασίας που κατανέμονται σε κάθε ημέρα με βάση το πλήρες ωράριο εργασίας των ΕΕΠ/ΕΒΠ.</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ascii="Calibri" w:hAnsi="Calibri"/>
          <w:color w:val="000000"/>
          <w:sz w:val="22"/>
          <w:szCs w:val="22"/>
        </w:rPr>
        <w:t xml:space="preserve">Η </w:t>
      </w:r>
      <w:r>
        <w:rPr>
          <w:rFonts w:cs="Calibri" w:ascii="Calibri" w:hAnsi="Calibri" w:asciiTheme="minorHAnsi" w:cstheme="minorHAnsi" w:hAnsiTheme="minorHAnsi"/>
          <w:color w:val="000000"/>
          <w:sz w:val="22"/>
          <w:szCs w:val="22"/>
        </w:rPr>
        <w:t>Στήλη</w:t>
      </w:r>
      <w:r>
        <w:rPr>
          <w:rFonts w:ascii="Calibri" w:hAnsi="Calibri"/>
          <w:b/>
          <w:color w:val="000000"/>
          <w:sz w:val="22"/>
          <w:szCs w:val="22"/>
        </w:rPr>
        <w:t>«ΩΡΕΣ ΕΡΓΑΣΙΑΣ» δεν συμπληρώνεται σε μη εργάσιμες ημέρες (Σ/Κ, Επίσημες αργίες, Τοπικές αργίες, Πάσχα, Χριστούγεννα, κλπ).</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Στη στήλη «</w:t>
      </w:r>
      <w:r>
        <w:rPr>
          <w:rFonts w:cs="Calibri" w:ascii="Calibri" w:hAnsi="Calibri" w:asciiTheme="minorHAnsi" w:cstheme="minorHAnsi" w:hAnsiTheme="minorHAnsi"/>
          <w:b/>
          <w:color w:val="000000"/>
          <w:sz w:val="22"/>
          <w:szCs w:val="22"/>
        </w:rPr>
        <w:t>ΑΙΤΙΟΛΟΓΙΑ (ΕΙΔΟΣ ΑΔΕΙΑΣ / ΑΠΕΡΓΙΑ/ ΣΤΑΣΗ ΕΡΓΑΣΙΑΣ /ΑΠΟΥΣΙΑ</w:t>
      </w:r>
      <w:r>
        <w:rPr>
          <w:rFonts w:cs="Calibri" w:ascii="Calibri" w:hAnsi="Calibri" w:asciiTheme="minorHAnsi" w:cstheme="minorHAnsi" w:hAnsiTheme="minorHAnsi"/>
          <w:color w:val="000000"/>
          <w:sz w:val="22"/>
          <w:szCs w:val="22"/>
        </w:rPr>
        <w:t xml:space="preserve">)»: Αναγράφεται η αιτιολογία της απουσίας. </w:t>
      </w:r>
    </w:p>
    <w:p>
      <w:pPr>
        <w:pStyle w:val="Normal"/>
        <w:numPr>
          <w:ilvl w:val="0"/>
          <w:numId w:val="37"/>
        </w:numPr>
        <w:spacing w:lineRule="auto" w:line="276" w:before="0" w:after="120"/>
        <w:ind w:left="567" w:hanging="501"/>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Στήλη</w:t>
      </w:r>
      <w:r>
        <w:rPr>
          <w:rFonts w:cs="Calibri" w:ascii="Calibri" w:hAnsi="Calibri" w:asciiTheme="minorHAnsi" w:cstheme="minorHAnsi" w:hAnsiTheme="minorHAnsi"/>
          <w:b/>
          <w:bCs/>
          <w:sz w:val="22"/>
          <w:szCs w:val="22"/>
        </w:rPr>
        <w:t xml:space="preserve">«ΔΙΕΥΚΡΙΝΙΣΕΙΣ»: </w:t>
      </w:r>
      <w:r>
        <w:rPr>
          <w:rFonts w:cs="Calibri" w:ascii="Calibri" w:hAnsi="Calibri" w:asciiTheme="minorHAnsi" w:cstheme="minorHAnsi" w:hAnsiTheme="minorHAnsi"/>
          <w:sz w:val="22"/>
          <w:szCs w:val="22"/>
          <w:u w:val="single"/>
        </w:rPr>
        <w:t>αναγράφονται</w:t>
      </w:r>
      <w:r>
        <w:rPr>
          <w:rFonts w:cs="Calibri" w:ascii="Calibri" w:hAnsi="Calibri" w:asciiTheme="minorHAnsi" w:cstheme="minorHAnsi" w:hAnsiTheme="minorHAnsi"/>
          <w:sz w:val="22"/>
          <w:szCs w:val="22"/>
        </w:rPr>
        <w:t xml:space="preserve"> πρόσθετεςεπεξηγήσεις όπως : </w:t>
      </w:r>
    </w:p>
    <w:p>
      <w:pPr>
        <w:pStyle w:val="Normal"/>
        <w:numPr>
          <w:ilvl w:val="1"/>
          <w:numId w:val="37"/>
        </w:numPr>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b/>
          <w:sz w:val="22"/>
          <w:szCs w:val="22"/>
        </w:rPr>
        <w:t>Ενέργειες προετοιμασίας για την έναρξη των μαθημάτων</w:t>
      </w:r>
      <w:r>
        <w:rPr>
          <w:rFonts w:cs="Calibri" w:ascii="Calibri" w:hAnsi="Calibri" w:asciiTheme="minorHAnsi" w:cstheme="minorHAnsi" w:hAnsiTheme="minorHAnsi"/>
          <w:sz w:val="22"/>
          <w:szCs w:val="22"/>
        </w:rPr>
        <w:t>», για το χρονικό διάστημα από 01/09/20… μέχρι την έναρξη των μαθημάτων.</w:t>
      </w:r>
    </w:p>
    <w:p>
      <w:pPr>
        <w:pStyle w:val="Normal"/>
        <w:numPr>
          <w:ilvl w:val="1"/>
          <w:numId w:val="37"/>
        </w:numPr>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b/>
          <w:sz w:val="22"/>
          <w:szCs w:val="22"/>
        </w:rPr>
        <w:t>Ενέργειες ολοκλήρωσης διδακτικού έτους</w:t>
      </w:r>
      <w:r>
        <w:rPr>
          <w:rFonts w:cs="Calibri" w:ascii="Calibri" w:hAnsi="Calibri" w:asciiTheme="minorHAnsi" w:cstheme="minorHAnsi" w:hAnsiTheme="minorHAnsi"/>
          <w:sz w:val="22"/>
          <w:szCs w:val="22"/>
        </w:rPr>
        <w:t>», για το χρονικό διάστημα από τη λήξη των μαθημάτων μέχρι τη λήξη του διδακτικού έτους (21/6 για την Αθμια και 30/6 για τη Βθμια).</w:t>
      </w:r>
    </w:p>
    <w:p>
      <w:pPr>
        <w:pStyle w:val="Normal"/>
        <w:numPr>
          <w:ilvl w:val="1"/>
          <w:numId w:val="37"/>
        </w:numPr>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pPr>
        <w:pStyle w:val="Normal"/>
        <w:numPr>
          <w:ilvl w:val="1"/>
          <w:numId w:val="37"/>
        </w:numPr>
        <w:spacing w:lineRule="auto" w:line="276"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Άλλες διευκρινίσεις, παραδείγματος χάριν σε περίπτωση στάσεων εργασίας την ίδια ημέρα, αναγράφεται στις «Διευκρινίσεις» η προκηρυχθείσα στάση).</w:t>
      </w:r>
    </w:p>
    <w:p>
      <w:pPr>
        <w:pStyle w:val="ListParagraph"/>
        <w:numPr>
          <w:ilvl w:val="0"/>
          <w:numId w:val="37"/>
        </w:numPr>
        <w:spacing w:before="0" w:after="120"/>
        <w:contextualSpacing/>
        <w:jc w:val="both"/>
        <w:rPr>
          <w:rFonts w:ascii="Calibri" w:hAnsi="Calibri" w:cs="Calibri" w:asciiTheme="minorHAnsi" w:cstheme="minorHAnsi" w:hAnsiTheme="minorHAnsi"/>
        </w:rPr>
      </w:pPr>
      <w:r>
        <w:rPr>
          <w:color w:val="000000"/>
        </w:rPr>
        <w:t>Σε περίπτωση που το Απουσιολόγιο αναρτάται στην πλατφόρμα (</w:t>
      </w:r>
      <w:r>
        <w:rPr>
          <w:b/>
          <w:color w:val="0000FF"/>
          <w:lang w:val="en-US"/>
        </w:rPr>
        <w:t>invoices</w:t>
      </w:r>
      <w:r>
        <w:rPr>
          <w:b/>
          <w:color w:val="0000FF"/>
        </w:rPr>
        <w:t>-</w:t>
      </w:r>
      <w:r>
        <w:rPr>
          <w:b/>
          <w:color w:val="0000FF"/>
          <w:lang w:val="en-US"/>
        </w:rPr>
        <w:t>schools</w:t>
      </w:r>
      <w:r>
        <w:rPr>
          <w:color w:val="000000"/>
        </w:rPr>
        <w:t>), το πρωτότυπο  παραμένει στο Σχολείο.</w:t>
      </w:r>
    </w:p>
    <w:p>
      <w:pPr>
        <w:sectPr>
          <w:footerReference w:type="even" r:id="rId44"/>
          <w:footerReference w:type="default" r:id="rId45"/>
          <w:footerReference w:type="first" r:id="rId46"/>
          <w:footnotePr>
            <w:numFmt w:val="decimal"/>
          </w:footnotePr>
          <w:type w:val="nextPage"/>
          <w:pgSz w:w="11906" w:h="16838"/>
          <w:pgMar w:left="1134" w:right="991" w:gutter="0" w:header="0" w:top="993" w:footer="427" w:bottom="1702"/>
          <w:pgNumType w:fmt="decimal"/>
          <w:formProt w:val="false"/>
          <w:textDirection w:val="lrTb"/>
          <w:docGrid w:type="default" w:linePitch="360" w:charSpace="8192"/>
        </w:sectPr>
        <w:pStyle w:val="Normal"/>
        <w:spacing w:before="0" w:after="120"/>
        <w:jc w:val="both"/>
        <w:rPr>
          <w:rFonts w:ascii="Calibri" w:hAnsi="Calibri" w:cs="Calibri" w:asciiTheme="minorHAnsi" w:cstheme="minorHAnsi" w:hAnsiTheme="minorHAnsi"/>
        </w:rPr>
      </w:pPr>
      <w:r>
        <w:rPr>
          <w:rFonts w:cs="Calibri" w:cstheme="minorHAnsi" w:ascii="Calibri" w:hAnsi="Calibri"/>
        </w:rPr>
      </w:r>
    </w:p>
    <w:p>
      <w:pPr>
        <w:pStyle w:val="Normal"/>
        <w:keepNext w:val="true"/>
        <w:numPr>
          <w:ilvl w:val="0"/>
          <w:numId w:val="0"/>
        </w:numPr>
        <w:pBdr>
          <w:top w:val="single" w:sz="4" w:space="1" w:color="000000"/>
          <w:left w:val="single" w:sz="4" w:space="0" w:color="000000"/>
          <w:bottom w:val="single" w:sz="4" w:space="1" w:color="000000"/>
          <w:right w:val="single" w:sz="4" w:space="4" w:color="000000"/>
        </w:pBdr>
        <w:shd w:val="clear" w:color="auto" w:fill="E0E0E0"/>
        <w:jc w:val="both"/>
        <w:outlineLvl w:val="1"/>
        <w:rPr>
          <w:rFonts w:ascii="Calibri" w:hAnsi="Calibri" w:cs="Arial" w:asciiTheme="minorHAnsi" w:hAnsiTheme="minorHAnsi"/>
          <w:b/>
          <w:b/>
          <w:bCs/>
          <w:sz w:val="22"/>
          <w:szCs w:val="22"/>
        </w:rPr>
      </w:pPr>
      <w:bookmarkStart w:id="175" w:name="_Toc142905151"/>
      <w:bookmarkStart w:id="176" w:name="_Toc140943444"/>
      <w:r>
        <w:rPr>
          <w:rFonts w:cs="Arial" w:ascii="Calibri" w:hAnsi="Calibri" w:asciiTheme="minorHAnsi" w:hAnsiTheme="minorHAnsi"/>
          <w:b/>
          <w:bCs/>
          <w:sz w:val="22"/>
          <w:szCs w:val="22"/>
        </w:rPr>
        <w:t xml:space="preserve">ΥΠΟΔΕΙΓΜΑ 7.1: ΥΠΟΔΕΙΓΜΑ ΥΠΟΒΟΛΗΣ ΔΕΙΚΤΩΝ ΑΠΟ </w:t>
      </w:r>
      <w:r>
        <w:rPr>
          <w:rFonts w:cs="Calibri" w:ascii="Calibri" w:hAnsi="Calibri"/>
          <w:b/>
          <w:bCs/>
          <w:sz w:val="22"/>
          <w:szCs w:val="22"/>
        </w:rPr>
        <w:t>ΤΙΣ ΣΧΟΛΙΚΕΣ ΜΟΝΑΔΕΣ</w:t>
      </w:r>
      <w:bookmarkEnd w:id="176"/>
      <w:r>
        <w:rPr>
          <w:rFonts w:cs="Calibri" w:ascii="Calibri" w:hAnsi="Calibri"/>
          <w:b/>
          <w:bCs/>
          <w:color w:val="FF0000"/>
          <w:sz w:val="22"/>
          <w:szCs w:val="22"/>
        </w:rPr>
        <w:t>ΜΕ ΕΠΙΛΕΞΙΜΟΥΣ ΑΝΑΠΛΗΡΩΤΕΣ</w:t>
      </w:r>
      <w:bookmarkEnd w:id="175"/>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tbl>
      <w:tblPr>
        <w:tblW w:w="5000" w:type="pct"/>
        <w:jc w:val="left"/>
        <w:tblInd w:w="0" w:type="dxa"/>
        <w:tblLayout w:type="fixed"/>
        <w:tblCellMar>
          <w:top w:w="0" w:type="dxa"/>
          <w:left w:w="108" w:type="dxa"/>
          <w:bottom w:w="0" w:type="dxa"/>
          <w:right w:w="108" w:type="dxa"/>
        </w:tblCellMar>
        <w:tblLook w:val="04a0"/>
      </w:tblPr>
      <w:tblGrid>
        <w:gridCol w:w="2882"/>
        <w:gridCol w:w="1246"/>
        <w:gridCol w:w="1581"/>
        <w:gridCol w:w="2789"/>
        <w:gridCol w:w="1353"/>
        <w:gridCol w:w="2164"/>
        <w:gridCol w:w="978"/>
        <w:gridCol w:w="1148"/>
      </w:tblGrid>
      <w:tr>
        <w:trPr>
          <w:trHeight w:val="900" w:hRule="atLeast"/>
        </w:trPr>
        <w:tc>
          <w:tcPr>
            <w:tcW w:w="1414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Πράξη: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2023-2026» με κωδικό ΟΠΣ: 6001626, του Τομεακού Προγράμματος «Ανθρώπινο Δυναμικό και Κοινωνική Συνοχή», ΕΣΠΑ 2021-2027.</w:t>
            </w:r>
          </w:p>
        </w:tc>
      </w:tr>
      <w:tr>
        <w:trPr>
          <w:trHeight w:val="300" w:hRule="atLeast"/>
        </w:trPr>
        <w:tc>
          <w:tcPr>
            <w:tcW w:w="1414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από ………. /……/20…. έως ……/……/20….</w:t>
            </w:r>
          </w:p>
        </w:tc>
      </w:tr>
      <w:tr>
        <w:trPr>
          <w:trHeight w:val="300" w:hRule="atLeast"/>
        </w:trPr>
        <w:tc>
          <w:tcPr>
            <w:tcW w:w="1414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Περιφερειακή Διεύθυνση Εκπαίδευσης:</w:t>
            </w:r>
          </w:p>
        </w:tc>
      </w:tr>
      <w:tr>
        <w:trPr>
          <w:trHeight w:val="300" w:hRule="atLeast"/>
        </w:trPr>
        <w:tc>
          <w:tcPr>
            <w:tcW w:w="14141"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Διεύθυνση Εκπαίδευσης (</w:t>
            </w:r>
            <w:r>
              <w:rPr>
                <w:rFonts w:cs="Calibri" w:ascii="Calibri" w:hAnsi="Calibri"/>
                <w:b/>
                <w:bCs/>
                <w:color w:val="000000"/>
                <w:sz w:val="22"/>
                <w:szCs w:val="22"/>
                <w:highlight w:val="yellow"/>
              </w:rPr>
              <w:t>ΔΠΕ/ΔΔΕ</w:t>
            </w:r>
            <w:r>
              <w:rPr>
                <w:rFonts w:cs="Calibri" w:ascii="Calibri" w:hAnsi="Calibri"/>
                <w:b/>
                <w:bCs/>
                <w:color w:val="000000"/>
                <w:sz w:val="22"/>
                <w:szCs w:val="22"/>
              </w:rPr>
              <w:t>):</w:t>
            </w:r>
          </w:p>
        </w:tc>
      </w:tr>
      <w:tr>
        <w:trPr>
          <w:trHeight w:val="2040" w:hRule="atLeast"/>
        </w:trPr>
        <w:tc>
          <w:tcPr>
            <w:tcW w:w="288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Ονομασία Σχολικής Μονάδας (που απασχόλησε (επιλέξιμους) αναπληρωτές εκπαιδευτικούς/ΕΕΠ/ΕΒΠ στο Πλαίσιο της Πράξης)</w:t>
            </w:r>
          </w:p>
        </w:tc>
        <w:tc>
          <w:tcPr>
            <w:tcW w:w="124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Κωδικός Σχολικής Μονάδας στο MySchool</w:t>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ΑΦΜ (επιλέξιμου) Αναπληρωτή</w:t>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Ονοματεπώνυμο Αναπληρωτή Εκπαιδευτικού/ΕΕΠ/ΕΒΠ</w:t>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Ειδικότητα</w:t>
            </w:r>
          </w:p>
        </w:tc>
        <w:tc>
          <w:tcPr>
            <w:tcW w:w="2164"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Πλήθος διακριτών ωφελούμενων  μαθητών/τριών</w:t>
            </w:r>
            <w:r>
              <w:rPr>
                <w:rStyle w:val="Style7"/>
                <w:rFonts w:cs="Calibri" w:ascii="Calibri" w:hAnsi="Calibri"/>
                <w:b/>
                <w:bCs/>
                <w:color w:val="000000"/>
              </w:rPr>
              <w:footnoteReference w:id="3"/>
            </w:r>
            <w:r>
              <w:rPr>
                <w:rFonts w:cs="Calibri" w:ascii="Calibri" w:hAnsi="Calibri"/>
                <w:b/>
                <w:bCs/>
                <w:color w:val="000000"/>
              </w:rPr>
              <w:t>ΣΜΕΑΕ ή Τμημάτων Ένταξης από τους επιλέξιμους αναπληρωτές της σχολικής μονάδας</w:t>
            </w:r>
          </w:p>
        </w:tc>
        <w:tc>
          <w:tcPr>
            <w:tcW w:w="97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Αγόρια</w:t>
            </w:r>
          </w:p>
        </w:tc>
        <w:tc>
          <w:tcPr>
            <w:tcW w:w="1148"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Κορίτσια</w:t>
            </w:r>
          </w:p>
        </w:tc>
      </w:tr>
      <w:tr>
        <w:trPr>
          <w:trHeight w:val="300" w:hRule="atLeast"/>
        </w:trPr>
        <w:tc>
          <w:tcPr>
            <w:tcW w:w="288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24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97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14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r>
        <w:trPr>
          <w:trHeight w:val="300" w:hRule="atLeast"/>
        </w:trPr>
        <w:tc>
          <w:tcPr>
            <w:tcW w:w="2882"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246"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5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78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353"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164"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97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c>
          <w:tcPr>
            <w:tcW w:w="1148"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Calibri"/>
                <w:color w:val="000000"/>
              </w:rPr>
            </w:pPr>
            <w:r>
              <w:rPr>
                <w:rFonts w:cs="Calibri" w:ascii="Calibri" w:hAnsi="Calibri"/>
                <w:color w:val="000000"/>
              </w:rPr>
            </w:r>
          </w:p>
        </w:tc>
      </w:tr>
    </w:tbl>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5812" w:hanging="0"/>
        <w:jc w:val="center"/>
        <w:rPr>
          <w:rFonts w:ascii="Calibri" w:hAnsi="Calibri" w:cs="Calibri"/>
          <w:b/>
          <w:b/>
          <w:bCs/>
          <w:color w:val="000000"/>
          <w:sz w:val="22"/>
          <w:szCs w:val="22"/>
        </w:rPr>
      </w:pPr>
      <w:r>
        <w:rPr>
          <w:rFonts w:cs="Calibri" w:ascii="Calibri" w:hAnsi="Calibri"/>
          <w:b/>
          <w:bCs/>
          <w:color w:val="000000"/>
          <w:sz w:val="22"/>
          <w:szCs w:val="22"/>
        </w:rPr>
        <w:t>Ο/Η Βεβαίων/ούσα Διευθυντής/ντρια</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color w:val="000000"/>
          <w:sz w:val="22"/>
          <w:szCs w:val="22"/>
        </w:rPr>
        <w:t>του Σχολείου / Προϊστάμενος/η του Νηπιαγωγείου</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asciiTheme="minorHAnsi" w:hAnsiTheme="minorHAnsi"/>
          <w:sz w:val="22"/>
          <w:szCs w:val="22"/>
        </w:rPr>
      </w:pPr>
      <w:r>
        <w:rPr>
          <w:rFonts w:cs="Calibri" w:ascii="Calibri" w:hAnsi="Calibri"/>
          <w:bCs/>
          <w:i/>
          <w:color w:val="000000"/>
          <w:sz w:val="22"/>
          <w:szCs w:val="22"/>
        </w:rPr>
        <w:t>(Υπογραφή, Ονοματεπώνυμο, Σφραγίδα)</w:t>
      </w:r>
    </w:p>
    <w:p>
      <w:pPr>
        <w:pStyle w:val="Normal"/>
        <w:keepNext w:val="true"/>
        <w:numPr>
          <w:ilvl w:val="0"/>
          <w:numId w:val="0"/>
        </w:numPr>
        <w:pBdr>
          <w:top w:val="single" w:sz="4" w:space="1" w:color="000000"/>
          <w:left w:val="single" w:sz="4" w:space="0" w:color="000000"/>
          <w:bottom w:val="single" w:sz="4" w:space="1" w:color="000000"/>
          <w:right w:val="single" w:sz="4" w:space="4" w:color="000000"/>
        </w:pBdr>
        <w:shd w:val="clear" w:color="auto" w:fill="E0E0E0"/>
        <w:jc w:val="both"/>
        <w:outlineLvl w:val="1"/>
        <w:rPr>
          <w:rFonts w:ascii="Calibri" w:hAnsi="Calibri" w:cs="Arial" w:asciiTheme="minorHAnsi" w:hAnsiTheme="minorHAnsi"/>
          <w:b/>
          <w:b/>
          <w:bCs/>
          <w:sz w:val="22"/>
          <w:szCs w:val="22"/>
        </w:rPr>
      </w:pPr>
      <w:bookmarkStart w:id="177" w:name="_Toc142905152"/>
      <w:bookmarkStart w:id="178" w:name="_Toc140943445"/>
      <w:r>
        <w:rPr>
          <w:rFonts w:cs="Arial" w:ascii="Calibri" w:hAnsi="Calibri" w:asciiTheme="minorHAnsi" w:hAnsiTheme="minorHAnsi"/>
          <w:b/>
          <w:bCs/>
          <w:sz w:val="22"/>
          <w:szCs w:val="22"/>
        </w:rPr>
        <w:t>ΥΠΟΔΕΙΓΜΑ 7.2: ΥΠΟΔΕΙΓΜΑ ΥΠΟΒΟΛΗΣ ΔΕΙΚΤΩΝ ΑΠΟ ΔΙΕΥΘΥΝΣΕΙΣ ΠΡΩΤΟΒΑΘΜΙΑΣ ΚΑΙ ΔΕΥΤΕΡΟΒΑΘΜΙΑΣ ΕΚΠΑΙΔΕΥΣΗΣ</w:t>
      </w:r>
      <w:bookmarkEnd w:id="177"/>
      <w:bookmarkEnd w:id="178"/>
    </w:p>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tbl>
      <w:tblPr>
        <w:tblW w:w="5000" w:type="pct"/>
        <w:jc w:val="left"/>
        <w:tblInd w:w="0" w:type="dxa"/>
        <w:tblLayout w:type="fixed"/>
        <w:tblCellMar>
          <w:top w:w="0" w:type="dxa"/>
          <w:left w:w="108" w:type="dxa"/>
          <w:bottom w:w="0" w:type="dxa"/>
          <w:right w:w="108" w:type="dxa"/>
        </w:tblCellMar>
        <w:tblLook w:val="04a0"/>
      </w:tblPr>
      <w:tblGrid>
        <w:gridCol w:w="981"/>
        <w:gridCol w:w="4299"/>
        <w:gridCol w:w="2310"/>
        <w:gridCol w:w="2916"/>
        <w:gridCol w:w="1820"/>
        <w:gridCol w:w="1816"/>
      </w:tblGrid>
      <w:tr>
        <w:trPr>
          <w:trHeight w:val="510" w:hRule="atLeast"/>
        </w:trPr>
        <w:tc>
          <w:tcPr>
            <w:tcW w:w="1414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Πράξη: «Υποστήριξη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2023-2026» με κωδικό ΟΠΣ: 6001626, του Τομεακού Προγράμματος «Ανθρώπινο Δυναμικό και Κοινωνική Συνοχή», ΕΣΠΑ 2021-2027</w:t>
            </w:r>
          </w:p>
        </w:tc>
      </w:tr>
      <w:tr>
        <w:trPr>
          <w:trHeight w:val="300" w:hRule="atLeast"/>
        </w:trPr>
        <w:tc>
          <w:tcPr>
            <w:tcW w:w="1414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από ………. /……/20…. έως ……/……/20….</w:t>
            </w:r>
          </w:p>
        </w:tc>
      </w:tr>
      <w:tr>
        <w:trPr>
          <w:trHeight w:val="300" w:hRule="atLeast"/>
        </w:trPr>
        <w:tc>
          <w:tcPr>
            <w:tcW w:w="1414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Περιφερειακή Διεύθυνση Εκπαίδευσης:</w:t>
            </w:r>
          </w:p>
        </w:tc>
      </w:tr>
      <w:tr>
        <w:trPr>
          <w:trHeight w:val="300" w:hRule="atLeast"/>
        </w:trPr>
        <w:tc>
          <w:tcPr>
            <w:tcW w:w="1414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Διεύθυνση Εκπαίδευσης (</w:t>
            </w:r>
            <w:r>
              <w:rPr>
                <w:rFonts w:cs="Calibri" w:ascii="Calibri" w:hAnsi="Calibri"/>
                <w:b/>
                <w:bCs/>
                <w:color w:val="000000"/>
                <w:sz w:val="22"/>
                <w:szCs w:val="22"/>
                <w:highlight w:val="yellow"/>
              </w:rPr>
              <w:t>ΔΠΕ/ΔΔΕ</w:t>
            </w:r>
            <w:r>
              <w:rPr>
                <w:rFonts w:cs="Calibri" w:ascii="Calibri" w:hAnsi="Calibri"/>
                <w:b/>
                <w:bCs/>
                <w:color w:val="000000"/>
                <w:sz w:val="22"/>
                <w:szCs w:val="22"/>
              </w:rPr>
              <w:t>):</w:t>
            </w:r>
          </w:p>
        </w:tc>
      </w:tr>
      <w:tr>
        <w:trPr>
          <w:trHeight w:val="300" w:hRule="atLeast"/>
        </w:trPr>
        <w:tc>
          <w:tcPr>
            <w:tcW w:w="1414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w:t>
            </w:r>
          </w:p>
        </w:tc>
      </w:tr>
      <w:tr>
        <w:trPr>
          <w:trHeight w:val="1128"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α/α</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Ονομασία Σχολικής Μονάδας (που απασχόλησε (επιλέξιμους) αναπληρωτές εκπαιδευτικούς/ΕΕΠ/ΕΒΠ στο Πλαίσιο της Πράξης)</w:t>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Κωδικός Σχολικής Μονάδας στο MySchool</w:t>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Αριθμός διακριτών ωφελούμενων  μαθητών/τριών ΣΜΕΑΕ ή Τμημάτων Ένταξης</w:t>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Αγόρια</w:t>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rPr>
            </w:pPr>
            <w:r>
              <w:rPr>
                <w:rFonts w:cs="Calibri" w:ascii="Calibri" w:hAnsi="Calibri"/>
                <w:b/>
                <w:bCs/>
                <w:color w:val="000000"/>
              </w:rPr>
              <w:t>Κορίτσια</w:t>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1</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2</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3</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4</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5</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6</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7</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8</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9</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r>
        <w:trPr>
          <w:trHeight w:val="300" w:hRule="atLeast"/>
        </w:trPr>
        <w:tc>
          <w:tcPr>
            <w:tcW w:w="98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t>10</w:t>
            </w:r>
          </w:p>
        </w:tc>
        <w:tc>
          <w:tcPr>
            <w:tcW w:w="4299"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31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29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20"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c>
          <w:tcPr>
            <w:tcW w:w="1816"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color w:val="000000"/>
              </w:rPr>
            </w:pPr>
            <w:r>
              <w:rPr>
                <w:rFonts w:cs="Calibri" w:ascii="Calibri" w:hAnsi="Calibri"/>
                <w:color w:val="000000"/>
              </w:rPr>
            </w:r>
          </w:p>
        </w:tc>
      </w:tr>
    </w:tbl>
    <w:p>
      <w:pPr>
        <w:pStyle w:val="Normal"/>
        <w:spacing w:lineRule="auto" w:line="276" w:before="0" w:after="12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5812" w:hanging="0"/>
        <w:jc w:val="center"/>
        <w:rPr>
          <w:rFonts w:ascii="Calibri" w:hAnsi="Calibri" w:cs="Calibri"/>
          <w:b/>
          <w:b/>
          <w:bCs/>
          <w:color w:val="000000"/>
          <w:sz w:val="22"/>
          <w:szCs w:val="22"/>
        </w:rPr>
      </w:pPr>
      <w:r>
        <w:rPr>
          <w:rFonts w:cs="Calibri" w:ascii="Calibri" w:hAnsi="Calibri"/>
          <w:b/>
          <w:bCs/>
          <w:color w:val="000000"/>
          <w:sz w:val="22"/>
          <w:szCs w:val="22"/>
        </w:rPr>
        <w:t>Ο/Η Βεβαιών/ούσα  Διευθυντής/ντρια</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color w:val="000000"/>
          <w:sz w:val="22"/>
          <w:szCs w:val="22"/>
        </w:rPr>
        <w:t xml:space="preserve">της Διεύθυνσης </w:t>
      </w:r>
      <w:r>
        <w:rPr>
          <w:rFonts w:ascii="Calibri" w:hAnsi="Calibri"/>
          <w:b/>
          <w:iCs/>
          <w:sz w:val="22"/>
          <w:szCs w:val="22"/>
        </w:rPr>
        <w:t xml:space="preserve">Πρωτοβάθμιας/Δευτεροβάθμιας </w:t>
      </w:r>
      <w:r>
        <w:rPr>
          <w:rFonts w:cs="Calibri" w:ascii="Calibri" w:hAnsi="Calibri"/>
          <w:b/>
          <w:bCs/>
          <w:color w:val="000000"/>
          <w:sz w:val="22"/>
          <w:szCs w:val="22"/>
        </w:rPr>
        <w:t>Εκπαίδευσης …………………………..</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sectPr>
          <w:footerReference w:type="default" r:id="rId47"/>
          <w:footnotePr>
            <w:numFmt w:val="decimal"/>
          </w:footnotePr>
          <w:type w:val="nextPage"/>
          <w:pgSz w:orient="landscape" w:w="16838" w:h="11906"/>
          <w:pgMar w:left="1702" w:right="993" w:gutter="0" w:header="0" w:top="1134" w:footer="427" w:bottom="1701"/>
          <w:pgNumType w:fmt="decimal"/>
          <w:formProt w:val="false"/>
          <w:textDirection w:val="lrTb"/>
          <w:docGrid w:type="default" w:linePitch="360" w:charSpace="8192"/>
        </w:sectPr>
        <w:pStyle w:val="Normal"/>
        <w:tabs>
          <w:tab w:val="clear" w:pos="720"/>
          <w:tab w:val="center" w:pos="9360" w:leader="none"/>
        </w:tabs>
        <w:spacing w:lineRule="auto" w:line="276"/>
        <w:ind w:left="5220" w:hanging="0"/>
        <w:jc w:val="center"/>
        <w:rPr>
          <w:rFonts w:ascii="Calibri" w:hAnsi="Calibri" w:asciiTheme="minorHAnsi" w:hAnsiTheme="minorHAnsi"/>
          <w:sz w:val="22"/>
          <w:szCs w:val="22"/>
        </w:rPr>
      </w:pPr>
      <w:r>
        <w:rPr>
          <w:rFonts w:cs="Calibri" w:ascii="Calibri" w:hAnsi="Calibri"/>
          <w:bCs/>
          <w:i/>
          <w:color w:val="000000"/>
          <w:sz w:val="22"/>
          <w:szCs w:val="22"/>
        </w:rPr>
        <w:t>(Υπογραφή, Ονοματεπώνυμο, Σφραγίδα)</w:t>
      </w:r>
    </w:p>
    <w:p>
      <w:pPr>
        <w:pStyle w:val="Style22"/>
        <w:pBdr>
          <w:top w:val="single" w:sz="4" w:space="1" w:color="000000"/>
          <w:left w:val="single" w:sz="4" w:space="0" w:color="000000"/>
          <w:bottom w:val="single" w:sz="4" w:space="1" w:color="000000"/>
          <w:right w:val="single" w:sz="4" w:space="4" w:color="000000"/>
        </w:pBdr>
        <w:shd w:val="clear" w:color="auto" w:fill="E0E0E0"/>
        <w:spacing w:lineRule="auto" w:line="276"/>
        <w:rPr>
          <w:rFonts w:ascii="Calibri" w:hAnsi="Calibri"/>
          <w:sz w:val="22"/>
        </w:rPr>
      </w:pPr>
      <w:bookmarkStart w:id="179" w:name="_Toc142905153"/>
      <w:bookmarkStart w:id="180" w:name="_Toc80184699"/>
      <w:r>
        <w:rPr>
          <w:rFonts w:ascii="Calibri" w:hAnsi="Calibri"/>
          <w:sz w:val="22"/>
        </w:rPr>
        <w:t xml:space="preserve">ΥΠΟΔΕΙΓΜΑ 8.1: </w:t>
      </w:r>
      <w:r>
        <w:rPr>
          <w:rFonts w:cs="Calibri" w:ascii="Calibri" w:hAnsi="Calibri"/>
          <w:sz w:val="22"/>
        </w:rPr>
        <w:t>ΒΕΒΑΙΩΣΗ ΔΙΑΝΟΜΗΣ ΚΑΙ ΑΝΑΡΤΗΣΗΣ ΑΦΙΣΑΣ ΑΠΟ ΤΙΣ ΔΙΕΥΘΥΝΣΕΙΣ ΕΚΠΑΙΔΕΥΣΗΣ</w:t>
      </w:r>
      <w:bookmarkEnd w:id="179"/>
      <w:bookmarkEnd w:id="180"/>
    </w:p>
    <w:p>
      <w:pPr>
        <w:pStyle w:val="Normal"/>
        <w:spacing w:lineRule="auto" w:line="276"/>
        <w:jc w:val="center"/>
        <w:rPr>
          <w:rFonts w:ascii="Calibri" w:hAnsi="Calibri"/>
          <w:b/>
          <w:b/>
          <w:sz w:val="22"/>
          <w:szCs w:val="22"/>
        </w:rPr>
      </w:pPr>
      <w:r>
        <w:rPr>
          <w:rFonts w:ascii="Calibri" w:hAnsi="Calibri"/>
          <w:b/>
          <w:sz w:val="22"/>
          <w:szCs w:val="22"/>
        </w:rPr>
      </w:r>
    </w:p>
    <w:tbl>
      <w:tblPr>
        <w:tblW w:w="5000" w:type="pct"/>
        <w:jc w:val="center"/>
        <w:tblInd w:w="0" w:type="dxa"/>
        <w:tblLayout w:type="fixed"/>
        <w:tblCellMar>
          <w:top w:w="0" w:type="dxa"/>
          <w:left w:w="108" w:type="dxa"/>
          <w:bottom w:w="0" w:type="dxa"/>
          <w:right w:w="108" w:type="dxa"/>
        </w:tblCellMar>
        <w:tblLook w:val="01e0"/>
      </w:tblPr>
      <w:tblGrid>
        <w:gridCol w:w="2005"/>
        <w:gridCol w:w="377"/>
        <w:gridCol w:w="2578"/>
        <w:gridCol w:w="4820"/>
      </w:tblGrid>
      <w:tr>
        <w:trPr/>
        <w:tc>
          <w:tcPr>
            <w:tcW w:w="4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drawing>
                <wp:inline distT="0" distB="0" distL="0" distR="0">
                  <wp:extent cx="387985" cy="379730"/>
                  <wp:effectExtent l="0" t="0" r="0" b="0"/>
                  <wp:docPr id="25" name="Εικόνα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33" descr=""/>
                          <pic:cNvPicPr>
                            <a:picLocks noChangeAspect="1" noChangeArrowheads="1"/>
                          </pic:cNvPicPr>
                        </pic:nvPicPr>
                        <pic:blipFill>
                          <a:blip r:embed="rId48"/>
                          <a:stretch>
                            <a:fillRect/>
                          </a:stretch>
                        </pic:blipFill>
                        <pic:spPr bwMode="auto">
                          <a:xfrm>
                            <a:off x="0" y="0"/>
                            <a:ext cx="387985" cy="379730"/>
                          </a:xfrm>
                          <a:prstGeom prst="rect">
                            <a:avLst/>
                          </a:prstGeom>
                        </pic:spPr>
                      </pic:pic>
                    </a:graphicData>
                  </a:graphic>
                </wp:inline>
              </w:drawing>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cstheme="minorHAnsi" w:ascii="Calibri" w:hAnsi="Calibri"/>
                <w:b/>
                <w:sz w:val="22"/>
                <w:szCs w:val="22"/>
                <w:lang w:eastAsia="en-US"/>
              </w:rPr>
              <w:drawing>
                <wp:anchor behindDoc="0" distT="0" distB="0" distL="114300" distR="114300" simplePos="0" locked="0" layoutInCell="1" allowOverlap="1" relativeHeight="23">
                  <wp:simplePos x="0" y="0"/>
                  <wp:positionH relativeFrom="column">
                    <wp:posOffset>1061085</wp:posOffset>
                  </wp:positionH>
                  <wp:positionV relativeFrom="paragraph">
                    <wp:posOffset>24130</wp:posOffset>
                  </wp:positionV>
                  <wp:extent cx="539750" cy="370840"/>
                  <wp:effectExtent l="0" t="0" r="0" b="0"/>
                  <wp:wrapSquare wrapText="bothSides"/>
                  <wp:docPr id="26" name="Εικόνα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34" descr=""/>
                          <pic:cNvPicPr>
                            <a:picLocks noChangeAspect="1" noChangeArrowheads="1"/>
                          </pic:cNvPicPr>
                        </pic:nvPicPr>
                        <pic:blipFill>
                          <a:blip r:embed="rId49"/>
                          <a:stretch>
                            <a:fillRect/>
                          </a:stretch>
                        </pic:blipFill>
                        <pic:spPr bwMode="auto">
                          <a:xfrm>
                            <a:off x="0" y="0"/>
                            <a:ext cx="539750" cy="370840"/>
                          </a:xfrm>
                          <a:prstGeom prst="rect">
                            <a:avLst/>
                          </a:prstGeom>
                        </pic:spPr>
                      </pic:pic>
                    </a:graphicData>
                  </a:graphic>
                </wp:anchor>
              </w:drawing>
            </w:r>
          </w:p>
        </w:tc>
      </w:tr>
      <w:tr>
        <w:trPr/>
        <w:tc>
          <w:tcPr>
            <w:tcW w:w="49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rPr>
            </w:pPr>
            <w:r>
              <w:rPr>
                <w:rFonts w:eastAsia="Calibri" w:cs="Calibri" w:ascii="Calibri" w:hAnsi="Calibri" w:asciiTheme="minorHAnsi" w:cstheme="minorHAnsi" w:hAnsiTheme="minorHAnsi"/>
                <w:b/>
                <w:sz w:val="22"/>
                <w:szCs w:val="22"/>
                <w:lang w:eastAsia="en-US"/>
              </w:rPr>
              <w:t>ΥΠΟΥΡΓΕΙΟ ΠΑΙΔΕΙΑΣ, ΘΡΗΣΚΕΥΜΑΤΩΝ ΚΑΙ ΑΘΛΗΤΙΣΜΟΥ</w:t>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ΠΕΡΙΦΕΡΕΙΑΚΗ ΔΙΕΥΘΥΝΣΗ </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ΠΡΩΤΟΒΑΘΜΙΑΣ ΚΑΙ ΔΕΥΤΕΡΟΒΑΘΜΙΑΣ ΕΚΠΑΙΔΕΥΣΗΣ </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w:t>
            </w:r>
            <w:r>
              <w:rPr>
                <w:rFonts w:eastAsia="Calibri" w:cs="Calibri" w:ascii="Calibri" w:hAnsi="Calibri" w:asciiTheme="minorHAnsi" w:cstheme="minorHAnsi" w:hAnsiTheme="minorHAnsi"/>
                <w:b/>
                <w:sz w:val="22"/>
                <w:szCs w:val="22"/>
                <w:lang w:eastAsia="en-US"/>
              </w:rPr>
              <w:t>..</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ΕΥΡΩΠΑΪΚΟ ΚΟΙΝΩΝΙΚΟ TAMEIO + (ΕΚΤ+)</w:t>
            </w:r>
          </w:p>
        </w:tc>
      </w:tr>
      <w:tr>
        <w:trPr>
          <w:trHeight w:val="814" w:hRule="atLeast"/>
        </w:trPr>
        <w:tc>
          <w:tcPr>
            <w:tcW w:w="4960" w:type="dxa"/>
            <w:gridSpan w:val="3"/>
            <w:tcBorders>
              <w:top w:val="single" w:sz="4" w:space="0" w:color="000000"/>
              <w:left w:val="single" w:sz="4" w:space="0" w:color="000000"/>
              <w:bottom w:val="single" w:sz="4" w:space="0" w:color="000000"/>
              <w:right w:val="single" w:sz="4" w:space="0" w:color="000000"/>
            </w:tcBorders>
          </w:tcPr>
          <w:p>
            <w:pPr>
              <w:pStyle w:val="Char8"/>
              <w:widowControl w:val="false"/>
              <w:tabs>
                <w:tab w:val="clear" w:pos="576"/>
                <w:tab w:val="left" w:pos="6521" w:leader="none"/>
                <w:tab w:val="left" w:pos="7655" w:leader="none"/>
              </w:tabs>
              <w:spacing w:lineRule="auto" w:line="240" w:before="0" w:after="0"/>
              <w:ind w:left="240" w:hanging="0"/>
              <w:jc w:val="center"/>
              <w:rPr>
                <w:rFonts w:ascii="Calibri" w:hAnsi="Calibri" w:cs="Calibri" w:asciiTheme="minorHAnsi" w:cstheme="minorHAnsi" w:hAnsiTheme="minorHAnsi"/>
                <w:b/>
                <w:b/>
                <w:bCs/>
                <w:sz w:val="22"/>
                <w:szCs w:val="22"/>
                <w:vertAlign w:val="superscript"/>
                <w:lang w:val="el-GR"/>
              </w:rPr>
            </w:pPr>
            <w:r>
              <w:rPr>
                <w:rFonts w:cs="Calibri" w:ascii="Calibri" w:hAnsi="Calibri" w:asciiTheme="minorHAnsi" w:cstheme="minorHAnsi" w:hAnsiTheme="minorHAnsi"/>
                <w:b/>
                <w:bCs/>
                <w:sz w:val="22"/>
                <w:szCs w:val="22"/>
                <w:lang w:val="el-GR"/>
              </w:rPr>
              <w:t xml:space="preserve">ΔΙΕΥΘΥΝΣΗ </w:t>
            </w:r>
            <w:r>
              <w:rPr>
                <w:rFonts w:cs="Calibri" w:ascii="Calibri" w:hAnsi="Calibri" w:asciiTheme="minorHAnsi" w:cstheme="minorHAnsi" w:hAnsiTheme="minorHAnsi"/>
                <w:b/>
                <w:bCs/>
                <w:sz w:val="22"/>
                <w:szCs w:val="22"/>
                <w:highlight w:val="yellow"/>
                <w:lang w:val="el-GR"/>
              </w:rPr>
              <w:t>ΠΡΩΤΟΒΑΘΜΙΑΣ / ΔΕΥΤΕΡΟΒΑΘΜΙΑΣ</w:t>
            </w:r>
            <w:r>
              <w:rPr>
                <w:rFonts w:cs="Calibri" w:ascii="Calibri" w:hAnsi="Calibri" w:asciiTheme="minorHAnsi" w:cstheme="minorHAnsi" w:hAnsiTheme="minorHAnsi"/>
                <w:b/>
                <w:bCs/>
                <w:sz w:val="22"/>
                <w:szCs w:val="22"/>
                <w:lang w:val="el-GR"/>
              </w:rPr>
              <w:t xml:space="preserve"> ΕΚΠΑΙΔΕΥΣΗΣ</w:t>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b/>
                <w:b/>
                <w:sz w:val="22"/>
                <w:szCs w:val="22"/>
                <w:lang w:eastAsia="en-US"/>
              </w:rPr>
            </w:pPr>
            <w:r>
              <w:rPr>
                <w:rFonts w:cs="Calibri" w:ascii="Calibri" w:hAnsi="Calibri" w:asciiTheme="minorHAnsi" w:cstheme="minorHAnsi" w:hAnsiTheme="minorHAnsi"/>
                <w:b/>
                <w:bCs/>
                <w:sz w:val="22"/>
                <w:szCs w:val="22"/>
                <w:lang w:eastAsia="en-US"/>
              </w:rPr>
              <w:t>…………………………………………</w:t>
            </w:r>
            <w:r>
              <w:rPr>
                <w:rFonts w:cs="Calibri" w:ascii="Calibri" w:hAnsi="Calibri" w:asciiTheme="minorHAnsi" w:cstheme="minorHAnsi" w:hAnsiTheme="minorHAnsi"/>
                <w:b/>
                <w:bCs/>
                <w:sz w:val="22"/>
                <w:szCs w:val="22"/>
                <w:lang w:eastAsia="en-US"/>
              </w:rPr>
              <w:t>..</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Ημερομηνία, </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Αρ. πρωτ.:</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Ταχ. Δ/νση</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Calibri" w:asciiTheme="minorHAnsi" w:cstheme="minorHAnsi" w:hAnsiTheme="minorHAnsi"/>
                <w:b/>
                <w:b/>
                <w:iCs/>
                <w:sz w:val="22"/>
                <w:szCs w:val="22"/>
              </w:rPr>
            </w:pPr>
            <w:r>
              <w:rPr>
                <w:rFonts w:cs="Calibri" w:ascii="Calibri" w:hAnsi="Calibri" w:asciiTheme="minorHAnsi" w:cstheme="minorHAnsi" w:hAnsiTheme="minorHAnsi"/>
                <w:b/>
                <w:iCs/>
                <w:sz w:val="22"/>
                <w:szCs w:val="22"/>
              </w:rPr>
              <w:t xml:space="preserve">      </w:t>
            </w:r>
            <w:r>
              <w:rPr>
                <w:rFonts w:cs="Calibri" w:ascii="Calibri" w:hAnsi="Calibri" w:asciiTheme="minorHAnsi" w:cstheme="minorHAnsi" w:hAnsiTheme="minorHAnsi"/>
                <w:b/>
                <w:iCs/>
                <w:sz w:val="22"/>
                <w:szCs w:val="22"/>
              </w:rPr>
              <w:t xml:space="preserve">Προς : </w:t>
            </w:r>
          </w:p>
          <w:p>
            <w:pPr>
              <w:pStyle w:val="Normal"/>
              <w:widowControl w:val="false"/>
              <w:ind w:left="323" w:hanging="0"/>
              <w:jc w:val="both"/>
              <w:rPr>
                <w:rFonts w:ascii="Calibri" w:hAnsi="Calibri" w:cs="Calibri" w:asciiTheme="minorHAnsi" w:cstheme="minorHAnsi" w:hAnsiTheme="minorHAnsi"/>
                <w:b/>
                <w:b/>
                <w:iCs/>
                <w:sz w:val="22"/>
                <w:szCs w:val="22"/>
              </w:rPr>
            </w:pPr>
            <w:r>
              <w:rPr>
                <w:rFonts w:cs="Calibri" w:ascii="Calibri" w:hAnsi="Calibri" w:asciiTheme="minorHAnsi" w:cstheme="minorHAnsi" w:hAnsiTheme="minorHAnsi"/>
                <w:b/>
                <w:iCs/>
                <w:sz w:val="22"/>
                <w:szCs w:val="22"/>
              </w:rPr>
              <w:t>ΕΔ ΕΣΠΑ του Υπουργείου Παιδείας Θρησκευμάτων και Αθλητισμού, Μονάδα Β3</w:t>
            </w:r>
          </w:p>
          <w:p>
            <w:pPr>
              <w:pStyle w:val="Normal"/>
              <w:widowControl w:val="false"/>
              <w:jc w:val="both"/>
              <w:rPr>
                <w:rFonts w:ascii="Calibri" w:hAnsi="Calibri" w:cs="Calibri" w:asciiTheme="minorHAnsi" w:cstheme="minorHAnsi" w:hAnsiTheme="minorHAnsi"/>
                <w:b/>
                <w:b/>
                <w:iCs/>
                <w:sz w:val="22"/>
                <w:szCs w:val="22"/>
              </w:rPr>
            </w:pPr>
            <w:r>
              <w:rPr>
                <w:rFonts w:cs="Calibri" w:ascii="Calibri" w:hAnsi="Calibri" w:asciiTheme="minorHAnsi" w:cstheme="minorHAnsi" w:hAnsiTheme="minorHAnsi"/>
                <w:b/>
                <w:iCs/>
                <w:sz w:val="22"/>
                <w:szCs w:val="22"/>
              </w:rPr>
              <w:t xml:space="preserve">      </w:t>
            </w:r>
            <w:r>
              <w:rPr>
                <w:rFonts w:cs="Calibri" w:ascii="Calibri" w:hAnsi="Calibri" w:asciiTheme="minorHAnsi" w:cstheme="minorHAnsi" w:hAnsiTheme="minorHAnsi"/>
                <w:b/>
                <w:iCs/>
                <w:sz w:val="22"/>
                <w:szCs w:val="22"/>
              </w:rPr>
              <w:t xml:space="preserve">Α.  Παπανδρέου 37 </w:t>
            </w:r>
          </w:p>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iCs/>
                <w:sz w:val="22"/>
                <w:szCs w:val="22"/>
              </w:rPr>
            </w:pPr>
            <w:r>
              <w:rPr>
                <w:rFonts w:cs="Calibri" w:ascii="Calibri" w:hAnsi="Calibri" w:asciiTheme="minorHAnsi" w:cstheme="minorHAnsi" w:hAnsiTheme="minorHAnsi"/>
                <w:b/>
                <w:iCs/>
                <w:sz w:val="22"/>
                <w:szCs w:val="22"/>
              </w:rPr>
              <w:t xml:space="preserve">      </w:t>
            </w:r>
            <w:r>
              <w:rPr>
                <w:rFonts w:cs="Calibri" w:ascii="Calibri" w:hAnsi="Calibri" w:asciiTheme="minorHAnsi" w:cstheme="minorHAnsi" w:hAnsiTheme="minorHAnsi"/>
                <w:b/>
                <w:iCs/>
                <w:sz w:val="22"/>
                <w:szCs w:val="22"/>
              </w:rPr>
              <w:t>Τ.Κ. 151 80, Μαρούσι</w:t>
            </w:r>
          </w:p>
          <w:p>
            <w:pPr>
              <w:pStyle w:val="Normal"/>
              <w:widowControl w:val="false"/>
              <w:tabs>
                <w:tab w:val="clear" w:pos="720"/>
                <w:tab w:val="center" w:pos="4153" w:leader="none"/>
                <w:tab w:val="right" w:pos="8306" w:leader="none"/>
              </w:tabs>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Τ.Κ. - Πόλη</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Ιστοσελίδα</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Πληροφορίες</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Style w:val="Style5"/>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Τηλέφωνο</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lang w:val="en-US"/>
              </w:rPr>
              <w:t>Fax</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lang w:val="en-US"/>
              </w:rPr>
            </w:pPr>
            <w:r>
              <w:rPr>
                <w:rFonts w:cs="Calibri" w:ascii="Calibri" w:hAnsi="Calibri" w:asciiTheme="minorHAnsi" w:cstheme="minorHAnsi" w:hAnsiTheme="minorHAnsi"/>
                <w:b/>
                <w:sz w:val="22"/>
                <w:szCs w:val="22"/>
                <w:lang w:val="en-US"/>
              </w:rPr>
              <w:t>E-mail</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lang w:val="en-US"/>
              </w:rPr>
            </w:pPr>
            <w:r>
              <w:rPr>
                <w:rFonts w:cs="Calibri" w:ascii="Calibri" w:hAnsi="Calibri" w:asciiTheme="minorHAnsi" w:cstheme="minorHAnsi" w:hAnsiTheme="minorHAnsi"/>
                <w:b/>
                <w:sz w:val="22"/>
                <w:szCs w:val="22"/>
                <w:lang w:val="en-US"/>
              </w:rPr>
              <w:t>:</w:t>
            </w:r>
          </w:p>
        </w:tc>
        <w:tc>
          <w:tcPr>
            <w:tcW w:w="2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t>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cs="Calibri" w:asciiTheme="minorHAnsi" w:cstheme="minorHAnsi" w:hAnsiTheme="minorHAnsi"/>
                <w:b/>
                <w:b/>
                <w:sz w:val="22"/>
                <w:szCs w:val="22"/>
              </w:rPr>
            </w:pPr>
            <w:r>
              <w:rPr>
                <w:rFonts w:cs="Calibri" w:cstheme="minorHAnsi" w:ascii="Calibri" w:hAnsi="Calibri"/>
                <w:b/>
                <w:sz w:val="22"/>
                <w:szCs w:val="22"/>
              </w:rPr>
            </w:r>
          </w:p>
        </w:tc>
      </w:tr>
    </w:tbl>
    <w:p>
      <w:pPr>
        <w:pStyle w:val="Normal"/>
        <w:spacing w:lineRule="auto" w:line="276" w:before="0" w:after="200"/>
        <w:jc w:val="center"/>
        <w:rPr>
          <w:rFonts w:ascii="Calibri" w:hAnsi="Calibri" w:eastAsia="Calibri"/>
          <w:b/>
          <w:b/>
          <w:sz w:val="22"/>
          <w:szCs w:val="22"/>
          <w:u w:val="single"/>
          <w:lang w:eastAsia="en-US"/>
        </w:rPr>
      </w:pPr>
      <w:r>
        <w:rPr>
          <w:rFonts w:eastAsia="Calibri" w:ascii="Calibri" w:hAnsi="Calibri"/>
          <w:b/>
          <w:sz w:val="22"/>
          <w:szCs w:val="22"/>
          <w:u w:val="single"/>
          <w:lang w:eastAsia="en-US"/>
        </w:rPr>
      </w:r>
    </w:p>
    <w:p>
      <w:pPr>
        <w:pStyle w:val="Normal"/>
        <w:spacing w:lineRule="auto" w:line="276" w:before="0" w:after="200"/>
        <w:jc w:val="center"/>
        <w:rPr>
          <w:rFonts w:ascii="Calibri" w:hAnsi="Calibri" w:eastAsia="Calibri"/>
          <w:b/>
          <w:b/>
          <w:sz w:val="22"/>
          <w:szCs w:val="22"/>
          <w:u w:val="single"/>
          <w:lang w:eastAsia="en-US"/>
        </w:rPr>
      </w:pPr>
      <w:r>
        <w:rPr>
          <w:rFonts w:eastAsia="Calibri" w:ascii="Calibri" w:hAnsi="Calibri"/>
          <w:b/>
          <w:sz w:val="22"/>
          <w:szCs w:val="22"/>
          <w:u w:val="single"/>
          <w:lang w:eastAsia="en-US"/>
        </w:rPr>
        <w:t>ΒΕΒΑΙΩΣΗ ΔΙΑΝΟΜΗΣ ΚΑΙ ΑΝΑΡΤΗΣΗΣ ΑΦΙΣΑΣ</w:t>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t>Βεβαιώνουμε ότι:</w:t>
      </w:r>
    </w:p>
    <w:p>
      <w:pPr>
        <w:pStyle w:val="Normal"/>
        <w:numPr>
          <w:ilvl w:val="0"/>
          <w:numId w:val="38"/>
        </w:numPr>
        <w:spacing w:lineRule="auto" w:line="276" w:before="0" w:after="200"/>
        <w:jc w:val="both"/>
        <w:rPr>
          <w:rFonts w:ascii="Calibri" w:hAnsi="Calibri" w:eastAsia="Calibri"/>
          <w:sz w:val="22"/>
          <w:szCs w:val="22"/>
          <w:lang w:eastAsia="en-US"/>
        </w:rPr>
      </w:pPr>
      <w:r>
        <w:rPr>
          <w:rFonts w:eastAsia="Calibri" w:ascii="Calibri" w:hAnsi="Calibri"/>
          <w:sz w:val="22"/>
          <w:szCs w:val="22"/>
          <w:lang w:eastAsia="en-US"/>
        </w:rPr>
        <w:t xml:space="preserve">Πραγματοποιήθηκε η διανομή των αφισών </w:t>
      </w:r>
      <w:r>
        <w:rPr>
          <w:rFonts w:cs="Calibri" w:ascii="Calibri" w:hAnsi="Calibri"/>
          <w:sz w:val="22"/>
          <w:szCs w:val="22"/>
        </w:rPr>
        <w:t>δημοσιότητας της Πράξης</w:t>
      </w:r>
      <w:r>
        <w:rPr>
          <w:rFonts w:cs="Calibri" w:ascii="Calibri" w:hAnsi="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r>
        <w:rPr>
          <w:rFonts w:cs="Tahoma" w:ascii="Calibri" w:hAnsi="Calibri" w:asciiTheme="minorHAnsi" w:hAnsiTheme="minorHAnsi"/>
          <w:b/>
          <w:sz w:val="22"/>
          <w:szCs w:val="22"/>
        </w:rPr>
        <w:t xml:space="preserve">, </w:t>
      </w:r>
      <w:r>
        <w:rPr>
          <w:rFonts w:cs="Calibri" w:ascii="Calibri" w:hAnsi="Calibri"/>
          <w:sz w:val="22"/>
          <w:szCs w:val="22"/>
        </w:rPr>
        <w:t>σύμφωνα με τις οδηγίες της σχετικής εγκυκλίου της ΕΔ ΕΣΠΑ του Υπουργείου Παιδείας Θρησκευμάτων και Αθλητισμού.</w:t>
      </w:r>
    </w:p>
    <w:p>
      <w:pPr>
        <w:pStyle w:val="Normal"/>
        <w:numPr>
          <w:ilvl w:val="0"/>
          <w:numId w:val="38"/>
        </w:numPr>
        <w:spacing w:lineRule="auto" w:line="276" w:before="0" w:after="200"/>
        <w:jc w:val="both"/>
        <w:rPr>
          <w:rFonts w:ascii="Calibri" w:hAnsi="Calibri" w:eastAsia="Calibri"/>
          <w:sz w:val="22"/>
          <w:szCs w:val="22"/>
          <w:lang w:eastAsia="en-US"/>
        </w:rPr>
      </w:pPr>
      <w:r>
        <w:rPr>
          <w:rFonts w:cs="Calibri" w:ascii="Calibri" w:hAnsi="Calibri"/>
          <w:sz w:val="22"/>
          <w:szCs w:val="22"/>
        </w:rPr>
        <w:t xml:space="preserve">Πραγματοποιήθηκε η ανάρτηση της αφίσας </w:t>
      </w:r>
      <w:r>
        <w:rPr>
          <w:rFonts w:cs="Calibri" w:ascii="Calibri" w:hAnsi="Calibri"/>
          <w:sz w:val="22"/>
          <w:szCs w:val="22"/>
          <w:u w:val="single"/>
        </w:rPr>
        <w:t>σε εμφανή σημεία</w:t>
      </w:r>
      <w:r>
        <w:rPr>
          <w:rFonts w:cs="Calibri" w:ascii="Calibri" w:hAnsi="Calibri"/>
          <w:sz w:val="22"/>
          <w:szCs w:val="22"/>
        </w:rPr>
        <w:t xml:space="preserve"> των ως άνω φορέων καθώς και στη Διεύθυνση Πρωτοβάθμιας/Δευτεροβάθμιας Εκπαίδευσης ……………………, για ενημέρωση των ενδιαφερομένων.</w:t>
      </w:r>
    </w:p>
    <w:p>
      <w:pPr>
        <w:pStyle w:val="Normal"/>
        <w:tabs>
          <w:tab w:val="clear" w:pos="720"/>
          <w:tab w:val="center" w:pos="9360" w:leader="none"/>
        </w:tabs>
        <w:spacing w:lineRule="auto" w:line="276"/>
        <w:ind w:left="5220" w:hanging="0"/>
        <w:jc w:val="center"/>
        <w:rPr>
          <w:rFonts w:ascii="Calibri" w:hAnsi="Calibri"/>
          <w:b/>
          <w:b/>
          <w:bCs/>
          <w:sz w:val="22"/>
          <w:szCs w:val="22"/>
        </w:rPr>
      </w:pPr>
      <w:r>
        <w:rPr>
          <w:rFonts w:ascii="Calibri" w:hAnsi="Calibri"/>
          <w:b/>
          <w:bCs/>
          <w:sz w:val="22"/>
          <w:szCs w:val="22"/>
        </w:rPr>
      </w:r>
    </w:p>
    <w:p>
      <w:pPr>
        <w:pStyle w:val="Normal"/>
        <w:ind w:left="5812" w:hanging="0"/>
        <w:jc w:val="center"/>
        <w:rPr>
          <w:rFonts w:ascii="Calibri" w:hAnsi="Calibri" w:cs="Calibri"/>
          <w:b/>
          <w:b/>
          <w:bCs/>
          <w:color w:val="000000"/>
          <w:sz w:val="22"/>
          <w:szCs w:val="22"/>
        </w:rPr>
      </w:pPr>
      <w:r>
        <w:rPr>
          <w:rFonts w:cs="Calibri" w:ascii="Calibri" w:hAnsi="Calibri"/>
          <w:b/>
          <w:bCs/>
          <w:color w:val="000000"/>
          <w:sz w:val="22"/>
          <w:szCs w:val="22"/>
        </w:rPr>
        <w:t>Ο/Η Βεβαιών/ούσα  Διευθυντής/ντρια</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color w:val="000000"/>
          <w:sz w:val="22"/>
          <w:szCs w:val="22"/>
        </w:rPr>
        <w:t xml:space="preserve">της Διεύθυνσης </w:t>
      </w:r>
      <w:r>
        <w:rPr>
          <w:rFonts w:ascii="Calibri" w:hAnsi="Calibri"/>
          <w:b/>
          <w:iCs/>
          <w:sz w:val="22"/>
          <w:szCs w:val="22"/>
        </w:rPr>
        <w:t xml:space="preserve">Πρωτοβάθμιας/Δευτεροβάθμιας </w:t>
      </w:r>
      <w:r>
        <w:rPr>
          <w:rFonts w:cs="Calibri" w:ascii="Calibri" w:hAnsi="Calibri"/>
          <w:b/>
          <w:bCs/>
          <w:color w:val="000000"/>
          <w:sz w:val="22"/>
          <w:szCs w:val="22"/>
        </w:rPr>
        <w:t>Εκπαίδευσης …………………………..</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220" w:hanging="0"/>
        <w:jc w:val="center"/>
        <w:rPr>
          <w:rFonts w:ascii="Calibri" w:hAnsi="Calibri"/>
          <w:bCs/>
          <w:sz w:val="22"/>
          <w:szCs w:val="22"/>
        </w:rPr>
      </w:pPr>
      <w:r>
        <w:rPr>
          <w:rFonts w:cs="Calibri" w:ascii="Calibri" w:hAnsi="Calibri"/>
          <w:bCs/>
          <w:i/>
          <w:color w:val="000000"/>
          <w:sz w:val="22"/>
          <w:szCs w:val="22"/>
        </w:rPr>
        <w:t>(Υπογραφή, Ονοματεπώνυμο, Σφραγίδα)</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keepNext w:val="true"/>
        <w:numPr>
          <w:ilvl w:val="0"/>
          <w:numId w:val="0"/>
        </w:numPr>
        <w:pBdr>
          <w:top w:val="single" w:sz="4" w:space="0" w:color="000000"/>
          <w:left w:val="single" w:sz="4" w:space="0" w:color="000000"/>
          <w:bottom w:val="single" w:sz="4" w:space="1" w:color="000000"/>
          <w:right w:val="single" w:sz="4" w:space="4" w:color="000000"/>
        </w:pBdr>
        <w:shd w:val="clear" w:color="auto" w:fill="E0E0E0"/>
        <w:spacing w:lineRule="auto" w:line="276"/>
        <w:outlineLvl w:val="1"/>
        <w:rPr>
          <w:rFonts w:ascii="Calibri" w:hAnsi="Calibri" w:cs="Arial"/>
          <w:bCs/>
          <w:sz w:val="22"/>
          <w:szCs w:val="22"/>
        </w:rPr>
      </w:pPr>
      <w:bookmarkStart w:id="181" w:name="_Toc142905154"/>
      <w:bookmarkStart w:id="182" w:name="_Toc80184700"/>
      <w:r>
        <w:rPr>
          <w:rFonts w:cs="Calibri" w:ascii="Calibri" w:hAnsi="Calibri"/>
          <w:b/>
          <w:bCs/>
          <w:sz w:val="22"/>
          <w:szCs w:val="22"/>
        </w:rPr>
        <w:t>ΥΠΟΔΕΙΓΜΑ 8.2: ΒΕΒΑΙΩΣΗ ΠΑΡΑΛΑΒΗΣ ΚΑΙ ΑΝΑΡΤΗΣΗΣ ΑΦΙΣΩΝ ΑΠΟ ΤΙΣ ΣΧΟΛΙΚΕΣ ΜΟΝΑΔΕΣ</w:t>
      </w:r>
      <w:bookmarkEnd w:id="181"/>
      <w:bookmarkEnd w:id="182"/>
    </w:p>
    <w:p>
      <w:pPr>
        <w:pStyle w:val="Normal"/>
        <w:spacing w:lineRule="auto" w:line="276" w:before="0" w:after="200"/>
        <w:jc w:val="center"/>
        <w:rPr>
          <w:rFonts w:ascii="Calibri" w:hAnsi="Calibri" w:eastAsia="Calibri"/>
          <w:b/>
          <w:b/>
          <w:sz w:val="22"/>
          <w:szCs w:val="22"/>
          <w:u w:val="single"/>
          <w:lang w:eastAsia="en-US"/>
        </w:rPr>
      </w:pPr>
      <w:r>
        <w:rPr>
          <w:rFonts w:eastAsia="Calibri" w:ascii="Calibri" w:hAnsi="Calibri"/>
          <w:b/>
          <w:sz w:val="22"/>
          <w:szCs w:val="22"/>
          <w:u w:val="single"/>
          <w:lang w:eastAsia="en-US"/>
        </w:rPr>
      </w:r>
    </w:p>
    <w:tbl>
      <w:tblPr>
        <w:tblW w:w="5000" w:type="pct"/>
        <w:jc w:val="center"/>
        <w:tblInd w:w="0" w:type="dxa"/>
        <w:tblLayout w:type="fixed"/>
        <w:tblCellMar>
          <w:top w:w="0" w:type="dxa"/>
          <w:left w:w="108" w:type="dxa"/>
          <w:bottom w:w="0" w:type="dxa"/>
          <w:right w:w="108" w:type="dxa"/>
        </w:tblCellMar>
        <w:tblLook w:val="01e0"/>
      </w:tblPr>
      <w:tblGrid>
        <w:gridCol w:w="2005"/>
        <w:gridCol w:w="377"/>
        <w:gridCol w:w="2856"/>
        <w:gridCol w:w="4542"/>
      </w:tblGrid>
      <w:tr>
        <w:trPr/>
        <w:tc>
          <w:tcPr>
            <w:tcW w:w="523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drawing>
                <wp:inline distT="0" distB="0" distL="0" distR="0">
                  <wp:extent cx="387985" cy="379730"/>
                  <wp:effectExtent l="0" t="0" r="0" b="0"/>
                  <wp:docPr id="27" name="Εικόνα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Εικόνα 30" descr=""/>
                          <pic:cNvPicPr>
                            <a:picLocks noChangeAspect="1" noChangeArrowheads="1"/>
                          </pic:cNvPicPr>
                        </pic:nvPicPr>
                        <pic:blipFill>
                          <a:blip r:embed="rId50"/>
                          <a:stretch>
                            <a:fillRect/>
                          </a:stretch>
                        </pic:blipFill>
                        <pic:spPr bwMode="auto">
                          <a:xfrm>
                            <a:off x="0" y="0"/>
                            <a:ext cx="387985" cy="379730"/>
                          </a:xfrm>
                          <a:prstGeom prst="rect">
                            <a:avLst/>
                          </a:prstGeom>
                        </pic:spPr>
                      </pic:pic>
                    </a:graphicData>
                  </a:graphic>
                </wp:inline>
              </w:drawing>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rFonts w:eastAsia="Calibri" w:ascii="Calibri" w:hAnsi="Calibri"/>
                <w:b/>
                <w:sz w:val="22"/>
                <w:szCs w:val="22"/>
                <w:lang w:eastAsia="en-US"/>
              </w:rPr>
              <w:drawing>
                <wp:anchor behindDoc="0" distT="0" distB="0" distL="114300" distR="114300" simplePos="0" locked="0" layoutInCell="1" allowOverlap="1" relativeHeight="26">
                  <wp:simplePos x="0" y="0"/>
                  <wp:positionH relativeFrom="column">
                    <wp:posOffset>699135</wp:posOffset>
                  </wp:positionH>
                  <wp:positionV relativeFrom="paragraph">
                    <wp:posOffset>24130</wp:posOffset>
                  </wp:positionV>
                  <wp:extent cx="539750" cy="370840"/>
                  <wp:effectExtent l="0" t="0" r="0" b="0"/>
                  <wp:wrapSquare wrapText="bothSides"/>
                  <wp:docPr id="28" name="Εικόνα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31" descr=""/>
                          <pic:cNvPicPr>
                            <a:picLocks noChangeAspect="1" noChangeArrowheads="1"/>
                          </pic:cNvPicPr>
                        </pic:nvPicPr>
                        <pic:blipFill>
                          <a:blip r:embed="rId51"/>
                          <a:stretch>
                            <a:fillRect/>
                          </a:stretch>
                        </pic:blipFill>
                        <pic:spPr bwMode="auto">
                          <a:xfrm>
                            <a:off x="0" y="0"/>
                            <a:ext cx="539750" cy="370840"/>
                          </a:xfrm>
                          <a:prstGeom prst="rect">
                            <a:avLst/>
                          </a:prstGeom>
                        </pic:spPr>
                      </pic:pic>
                    </a:graphicData>
                  </a:graphic>
                </wp:anchor>
              </w:drawing>
            </w:r>
          </w:p>
        </w:tc>
      </w:tr>
      <w:tr>
        <w:trPr/>
        <w:tc>
          <w:tcPr>
            <w:tcW w:w="52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rFonts w:eastAsia="Calibri" w:ascii="Calibri" w:hAnsi="Calibri"/>
                <w:b/>
                <w:sz w:val="22"/>
                <w:szCs w:val="22"/>
                <w:lang w:eastAsia="en-US"/>
              </w:rPr>
              <w:t>ΕΛΛΗΝΙΚΗ ΔΗΜΟΚΡΑΤΙΑ</w:t>
            </w:r>
          </w:p>
          <w:p>
            <w:pPr>
              <w:pStyle w:val="Normal"/>
              <w:widowControl w:val="false"/>
              <w:tabs>
                <w:tab w:val="clear" w:pos="720"/>
                <w:tab w:val="center" w:pos="4153" w:leader="none"/>
                <w:tab w:val="right" w:pos="8306" w:leader="none"/>
              </w:tabs>
              <w:jc w:val="center"/>
              <w:rPr>
                <w:rFonts w:ascii="Calibri" w:hAnsi="Calibri" w:eastAsia="Calibri"/>
                <w:b/>
                <w:b/>
                <w:sz w:val="22"/>
                <w:szCs w:val="22"/>
              </w:rPr>
            </w:pPr>
            <w:r>
              <w:rPr>
                <w:rFonts w:eastAsia="Calibri" w:ascii="Calibri" w:hAnsi="Calibri"/>
                <w:b/>
                <w:sz w:val="22"/>
                <w:szCs w:val="22"/>
                <w:lang w:eastAsia="en-US"/>
              </w:rPr>
              <w:t xml:space="preserve">ΥΠΟΥΡΓΕΙΟ </w:t>
            </w:r>
            <w:r>
              <w:rPr>
                <w:rFonts w:eastAsia="Calibri" w:cs="Calibri" w:ascii="Calibri" w:hAnsi="Calibri" w:asciiTheme="minorHAnsi" w:cstheme="minorHAnsi" w:hAnsiTheme="minorHAnsi"/>
                <w:b/>
                <w:sz w:val="22"/>
                <w:szCs w:val="22"/>
                <w:lang w:eastAsia="en-US"/>
              </w:rPr>
              <w:t>ΠΑΙΔΕΙΑΣ, ΘΡΗΣΚΕΥΜΑΤΩΝ ΚΑΙ ΑΘΛΗΤΙΣΜΟΥ</w:t>
            </w:r>
          </w:p>
          <w:p>
            <w:pPr>
              <w:pStyle w:val="Normal"/>
              <w:widowControl w:val="false"/>
              <w:tabs>
                <w:tab w:val="clear" w:pos="720"/>
                <w:tab w:val="center" w:pos="4153" w:leader="none"/>
                <w:tab w:val="right" w:pos="8306" w:leader="none"/>
              </w:tabs>
              <w:jc w:val="center"/>
              <w:rPr>
                <w:rFonts w:ascii="Calibri" w:hAnsi="Calibri"/>
                <w:b/>
                <w:b/>
                <w:sz w:val="22"/>
                <w:szCs w:val="22"/>
              </w:rPr>
            </w:pPr>
            <w:r>
              <w:rPr>
                <w:rFonts w:ascii="Calibri" w:hAnsi="Calibri"/>
                <w:b/>
                <w:sz w:val="22"/>
                <w:szCs w:val="22"/>
              </w:rPr>
              <w:t>---</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ΠΕΡΙΦΕΡΕΙΑΚΗ ΔΙΕΥΘΥΝΣΗ </w:t>
            </w:r>
          </w:p>
          <w:p>
            <w:pPr>
              <w:pStyle w:val="Normal"/>
              <w:keepNext w:val="true"/>
              <w:widowControl w:val="false"/>
              <w:tabs>
                <w:tab w:val="clear" w:pos="720"/>
                <w:tab w:val="center" w:pos="4153" w:leader="none"/>
                <w:tab w:val="right" w:pos="8306" w:leader="none"/>
              </w:tabs>
              <w:jc w:val="center"/>
              <w:rPr>
                <w:rFonts w:ascii="Calibri" w:hAnsi="Calibri" w:eastAsia="Calibri" w:cs="Calibri" w:asciiTheme="minorHAnsi" w:cstheme="minorHAnsi" w:hAnsiTheme="minorHAnsi"/>
                <w:b/>
                <w:b/>
                <w:sz w:val="22"/>
                <w:szCs w:val="22"/>
                <w:lang w:eastAsia="en-US"/>
              </w:rPr>
            </w:pPr>
            <w:r>
              <w:rPr>
                <w:rFonts w:eastAsia="Calibri" w:cs="Calibri" w:ascii="Calibri" w:hAnsi="Calibri" w:asciiTheme="minorHAnsi" w:cstheme="minorHAnsi" w:hAnsiTheme="minorHAnsi"/>
                <w:b/>
                <w:sz w:val="22"/>
                <w:szCs w:val="22"/>
                <w:lang w:eastAsia="en-US"/>
              </w:rPr>
              <w:t xml:space="preserve">ΠΡΩΤΟΒΑΘΜΙΑΣ ΚΑΙ ΔΕΥΤΕΡΟΒΑΘΜΙΑΣ ΕΚΠΑΙΔΕΥΣΗΣ </w:t>
            </w:r>
          </w:p>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rFonts w:eastAsia="Calibri" w:ascii="Calibri" w:hAnsi="Calibri"/>
                <w:b/>
                <w:sz w:val="22"/>
                <w:szCs w:val="22"/>
                <w:lang w:eastAsia="en-US"/>
              </w:rPr>
              <w:t>………………………………………………</w:t>
            </w:r>
            <w:r>
              <w:rPr>
                <w:rFonts w:eastAsia="Calibri" w:ascii="Calibri" w:hAnsi="Calibri"/>
                <w:b/>
                <w:sz w:val="22"/>
                <w:szCs w:val="22"/>
                <w:lang w:eastAsia="en-US"/>
              </w:rPr>
              <w:t>.</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rFonts w:eastAsia="Calibri" w:ascii="Calibri" w:hAnsi="Calibri"/>
                <w:b/>
                <w:sz w:val="22"/>
                <w:szCs w:val="22"/>
                <w:lang w:eastAsia="en-US"/>
              </w:rPr>
              <w:t>ΕΥΡΩΠΑΪΚΗ ΕΝΩΣΗ</w:t>
            </w:r>
          </w:p>
          <w:p>
            <w:pPr>
              <w:pStyle w:val="Normal"/>
              <w:widowControl w:val="false"/>
              <w:tabs>
                <w:tab w:val="clear" w:pos="720"/>
                <w:tab w:val="center" w:pos="4153" w:leader="none"/>
                <w:tab w:val="right" w:pos="8306" w:leader="none"/>
              </w:tabs>
              <w:jc w:val="center"/>
              <w:rPr>
                <w:rFonts w:ascii="Calibri" w:hAnsi="Calibri" w:eastAsia="Calibri"/>
                <w:b/>
                <w:b/>
                <w:sz w:val="22"/>
                <w:szCs w:val="22"/>
                <w:lang w:eastAsia="en-US"/>
              </w:rPr>
            </w:pPr>
            <w:r>
              <w:rPr>
                <w:rFonts w:eastAsia="Calibri" w:ascii="Calibri" w:hAnsi="Calibri"/>
                <w:b/>
                <w:sz w:val="22"/>
                <w:szCs w:val="22"/>
                <w:lang w:eastAsia="en-US"/>
              </w:rPr>
              <w:t>ΕΥΡΩΠΑΪΚΟ ΚΟΙΝΩΝΙΚΟ TAMEIO + (ΕΚΤ+)</w:t>
            </w:r>
          </w:p>
        </w:tc>
      </w:tr>
      <w:tr>
        <w:trPr>
          <w:trHeight w:val="814" w:hRule="atLeast"/>
        </w:trPr>
        <w:tc>
          <w:tcPr>
            <w:tcW w:w="52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6" w:leader="none"/>
                <w:tab w:val="left" w:pos="6521" w:leader="none"/>
                <w:tab w:val="left" w:pos="7655" w:leader="none"/>
              </w:tabs>
              <w:ind w:left="240" w:hanging="0"/>
              <w:jc w:val="center"/>
              <w:rPr>
                <w:rFonts w:ascii="Calibri" w:hAnsi="Calibri" w:cs="Arial"/>
                <w:b/>
                <w:b/>
                <w:bCs/>
                <w:sz w:val="22"/>
                <w:vertAlign w:val="superscript"/>
                <w:lang w:eastAsia="en-US"/>
              </w:rPr>
            </w:pPr>
            <w:r>
              <w:rPr>
                <w:rFonts w:cs="Arial" w:ascii="Calibri" w:hAnsi="Calibri"/>
                <w:b/>
                <w:bCs/>
                <w:sz w:val="22"/>
                <w:lang w:eastAsia="en-US"/>
              </w:rPr>
              <w:t>ΔΙΕΥΘΥΝΣΗ ΠΡΩΤΟΒΑΘΜΙΑΣ / ΔΕΥΤΕΡΟΒΑΘΜΙΑΣ ΕΚΠΑΙΔΕΥΣΗΣ</w:t>
            </w:r>
          </w:p>
          <w:p>
            <w:pPr>
              <w:pStyle w:val="Normal"/>
              <w:widowControl w:val="false"/>
              <w:tabs>
                <w:tab w:val="clear" w:pos="720"/>
                <w:tab w:val="center" w:pos="4153" w:leader="none"/>
                <w:tab w:val="right" w:pos="8306" w:leader="none"/>
              </w:tabs>
              <w:jc w:val="center"/>
              <w:rPr>
                <w:rFonts w:ascii="Calibri" w:hAnsi="Calibri" w:cs="Arial"/>
                <w:b/>
                <w:b/>
                <w:bCs/>
                <w:sz w:val="22"/>
                <w:szCs w:val="22"/>
                <w:lang w:eastAsia="en-US"/>
              </w:rPr>
            </w:pPr>
            <w:r>
              <w:rPr>
                <w:rFonts w:cs="Arial" w:ascii="Calibri" w:hAnsi="Calibri"/>
                <w:b/>
                <w:bCs/>
                <w:sz w:val="22"/>
                <w:szCs w:val="22"/>
                <w:lang w:eastAsia="en-US"/>
              </w:rPr>
              <w:t>…………………………………………</w:t>
            </w:r>
            <w:r>
              <w:rPr>
                <w:rFonts w:cs="Arial" w:ascii="Calibri" w:hAnsi="Calibri"/>
                <w:b/>
                <w:bCs/>
                <w:sz w:val="22"/>
                <w:szCs w:val="22"/>
                <w:lang w:eastAsia="en-US"/>
              </w:rPr>
              <w:t>..</w:t>
            </w:r>
          </w:p>
          <w:p>
            <w:pPr>
              <w:pStyle w:val="Normal"/>
              <w:widowControl w:val="false"/>
              <w:tabs>
                <w:tab w:val="clear" w:pos="720"/>
                <w:tab w:val="center" w:pos="4153" w:leader="none"/>
                <w:tab w:val="right" w:pos="8306" w:leader="none"/>
              </w:tabs>
              <w:jc w:val="center"/>
              <w:rPr>
                <w:rFonts w:ascii="Calibri" w:hAnsi="Calibri" w:cs="Arial"/>
                <w:b/>
                <w:b/>
                <w:bCs/>
                <w:sz w:val="22"/>
                <w:szCs w:val="22"/>
                <w:lang w:eastAsia="en-US"/>
              </w:rPr>
            </w:pPr>
            <w:r>
              <w:rPr>
                <w:rFonts w:cs="Arial" w:ascii="Calibri" w:hAnsi="Calibri"/>
                <w:b/>
                <w:bCs/>
                <w:sz w:val="22"/>
                <w:szCs w:val="22"/>
                <w:lang w:eastAsia="en-US"/>
              </w:rPr>
            </w:r>
          </w:p>
          <w:p>
            <w:pPr>
              <w:pStyle w:val="Normal"/>
              <w:widowControl w:val="false"/>
              <w:tabs>
                <w:tab w:val="clear" w:pos="720"/>
                <w:tab w:val="center" w:pos="4153" w:leader="none"/>
                <w:tab w:val="right" w:pos="8306" w:leader="none"/>
              </w:tabs>
              <w:rPr>
                <w:rFonts w:ascii="Calibri" w:hAnsi="Calibri"/>
                <w:b/>
                <w:b/>
                <w:sz w:val="22"/>
                <w:szCs w:val="22"/>
                <w:lang w:eastAsia="en-US"/>
              </w:rPr>
            </w:pPr>
            <w:r>
              <w:rPr>
                <w:rFonts w:cs="Arial" w:ascii="Calibri" w:hAnsi="Calibri"/>
                <w:b/>
                <w:bCs/>
                <w:sz w:val="22"/>
                <w:szCs w:val="22"/>
                <w:lang w:eastAsia="en-US"/>
              </w:rPr>
              <w:t>Σχολική Μονάδα:</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 xml:space="preserve">            </w:t>
            </w:r>
            <w:r>
              <w:rPr>
                <w:rFonts w:ascii="Calibri" w:hAnsi="Calibri"/>
                <w:b/>
                <w:sz w:val="22"/>
                <w:szCs w:val="22"/>
              </w:rPr>
              <w:t xml:space="preserve">Ημερομηνία, </w:t>
            </w:r>
          </w:p>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 xml:space="preserve">            </w:t>
            </w:r>
            <w:r>
              <w:rPr>
                <w:rFonts w:ascii="Calibri" w:hAnsi="Calibri"/>
                <w:b/>
                <w:sz w:val="22"/>
                <w:szCs w:val="22"/>
              </w:rPr>
              <w:t>Αρ. πρωτ.:</w:t>
            </w:r>
          </w:p>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Ταχ. Δ/νση</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b/>
                <w:b/>
                <w:iCs/>
                <w:sz w:val="22"/>
                <w:szCs w:val="22"/>
              </w:rPr>
            </w:pPr>
            <w:r>
              <w:rPr>
                <w:rFonts w:ascii="Calibri" w:hAnsi="Calibri"/>
                <w:b/>
                <w:iCs/>
                <w:sz w:val="22"/>
                <w:szCs w:val="22"/>
              </w:rPr>
              <w:t xml:space="preserve">      </w:t>
            </w:r>
            <w:r>
              <w:rPr>
                <w:rFonts w:ascii="Calibri" w:hAnsi="Calibri"/>
                <w:b/>
                <w:iCs/>
                <w:sz w:val="22"/>
                <w:szCs w:val="22"/>
              </w:rPr>
              <w:t xml:space="preserve">Προς : </w:t>
            </w:r>
          </w:p>
          <w:p>
            <w:pPr>
              <w:pStyle w:val="Normal"/>
              <w:widowControl w:val="false"/>
              <w:tabs>
                <w:tab w:val="clear" w:pos="720"/>
                <w:tab w:val="center" w:pos="4153" w:leader="none"/>
                <w:tab w:val="right" w:pos="8306" w:leader="none"/>
              </w:tabs>
              <w:rPr>
                <w:rFonts w:ascii="Calibri" w:hAnsi="Calibri"/>
                <w:b/>
                <w:b/>
                <w:iCs/>
                <w:sz w:val="22"/>
                <w:szCs w:val="22"/>
              </w:rPr>
            </w:pPr>
            <w:r>
              <w:rPr>
                <w:rFonts w:ascii="Calibri" w:hAnsi="Calibri"/>
                <w:b/>
                <w:iCs/>
                <w:sz w:val="22"/>
                <w:szCs w:val="22"/>
              </w:rPr>
            </w:r>
          </w:p>
          <w:p>
            <w:pPr>
              <w:pStyle w:val="Normal"/>
              <w:widowControl w:val="false"/>
              <w:tabs>
                <w:tab w:val="clear" w:pos="720"/>
                <w:tab w:val="center" w:pos="4153" w:leader="none"/>
                <w:tab w:val="right" w:pos="8306" w:leader="none"/>
              </w:tabs>
              <w:rPr>
                <w:rFonts w:ascii="Calibri" w:hAnsi="Calibri"/>
                <w:b/>
                <w:b/>
                <w:iCs/>
                <w:sz w:val="22"/>
                <w:szCs w:val="22"/>
              </w:rPr>
            </w:pPr>
            <w:r>
              <w:rPr>
                <w:rFonts w:ascii="Calibri" w:hAnsi="Calibri"/>
                <w:b/>
                <w:iCs/>
                <w:sz w:val="22"/>
                <w:szCs w:val="22"/>
              </w:rPr>
              <w:t>Διεύθυνση Πρωτοβάθμιας/Δευτεροβάθμιας Εκπαίδευσης ………………………………………………….</w:t>
            </w:r>
          </w:p>
          <w:p>
            <w:pPr>
              <w:pStyle w:val="Normal"/>
              <w:widowControl w:val="false"/>
              <w:tabs>
                <w:tab w:val="clear" w:pos="720"/>
                <w:tab w:val="center" w:pos="4153" w:leader="none"/>
                <w:tab w:val="right" w:pos="8306" w:leader="none"/>
              </w:tabs>
              <w:jc w:val="center"/>
              <w:rPr>
                <w:rFonts w:ascii="Calibri" w:hAnsi="Calibri" w:cs="MgHelveticaUCPol"/>
                <w:b/>
                <w:b/>
                <w:sz w:val="22"/>
                <w:szCs w:val="22"/>
              </w:rPr>
            </w:pPr>
            <w:r>
              <w:rPr>
                <w:rFonts w:cs="MgHelveticaUCPol" w:ascii="Calibri" w:hAnsi="Calibri"/>
                <w:b/>
                <w:sz w:val="22"/>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Τ.Κ. - Πόλη</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Ιστοσελίδα</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Πληροφορίες</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color w:val="0000FF"/>
                <w:u w:val="single"/>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rPr>
              <w:t>Τηλέφωνο</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rPr>
            </w:pPr>
            <w:r>
              <w:rPr>
                <w:rFonts w:ascii="Calibri" w:hAnsi="Calibri"/>
                <w:b/>
                <w:sz w:val="22"/>
                <w:szCs w:val="22"/>
                <w:lang w:val="en-US"/>
              </w:rPr>
              <w:t>Fax</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r>
        <w:trPr/>
        <w:tc>
          <w:tcPr>
            <w:tcW w:w="20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 w:val="22"/>
                <w:szCs w:val="22"/>
                <w:lang w:val="en-US"/>
              </w:rPr>
            </w:pPr>
            <w:r>
              <w:rPr>
                <w:rFonts w:ascii="Calibri" w:hAnsi="Calibri"/>
                <w:b/>
                <w:sz w:val="22"/>
                <w:szCs w:val="22"/>
                <w:lang w:val="en-US"/>
              </w:rPr>
              <w:t>E-mail</w:t>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lang w:val="en-US"/>
              </w:rPr>
            </w:pPr>
            <w:r>
              <w:rPr>
                <w:rFonts w:ascii="Calibri" w:hAnsi="Calibri"/>
                <w:b/>
                <w:lang w:val="en-US"/>
              </w:rPr>
              <w:t>:</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rPr>
            </w:pPr>
            <w:r>
              <w:rPr>
                <w:rFonts w:ascii="Calibri" w:hAnsi="Calibri"/>
                <w:b/>
              </w:rPr>
              <w:t>………………………………………</w:t>
            </w:r>
            <w:r>
              <w:rPr>
                <w:rFonts w:ascii="Calibri" w:hAnsi="Calibri"/>
                <w:b/>
              </w:rPr>
              <w:t>.</w:t>
            </w:r>
          </w:p>
        </w:tc>
        <w:tc>
          <w:tcPr>
            <w:tcW w:w="4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rPr>
                <w:rFonts w:ascii="Calibri" w:hAnsi="Calibri"/>
                <w:b/>
                <w:b/>
                <w:szCs w:val="22"/>
              </w:rPr>
            </w:pPr>
            <w:r>
              <w:rPr>
                <w:rFonts w:ascii="Calibri" w:hAnsi="Calibri"/>
                <w:b/>
                <w:szCs w:val="22"/>
              </w:rPr>
            </w:r>
          </w:p>
        </w:tc>
      </w:tr>
    </w:tbl>
    <w:p>
      <w:pPr>
        <w:pStyle w:val="Normal"/>
        <w:spacing w:lineRule="auto" w:line="276" w:before="0" w:after="200"/>
        <w:jc w:val="center"/>
        <w:rPr>
          <w:rFonts w:ascii="Calibri" w:hAnsi="Calibri" w:eastAsia="Calibri"/>
          <w:b/>
          <w:b/>
          <w:sz w:val="22"/>
          <w:szCs w:val="22"/>
          <w:u w:val="single"/>
          <w:lang w:eastAsia="en-US"/>
        </w:rPr>
      </w:pPr>
      <w:r>
        <w:rPr>
          <w:rFonts w:eastAsia="Calibri" w:ascii="Calibri" w:hAnsi="Calibri"/>
          <w:b/>
          <w:sz w:val="22"/>
          <w:szCs w:val="22"/>
          <w:u w:val="single"/>
          <w:lang w:eastAsia="en-US"/>
        </w:rPr>
      </w:r>
    </w:p>
    <w:p>
      <w:pPr>
        <w:pStyle w:val="Normal"/>
        <w:spacing w:lineRule="auto" w:line="276" w:before="0" w:after="200"/>
        <w:jc w:val="center"/>
        <w:rPr>
          <w:rFonts w:ascii="Calibri" w:hAnsi="Calibri" w:eastAsia="Calibri"/>
          <w:b/>
          <w:b/>
          <w:sz w:val="22"/>
          <w:szCs w:val="22"/>
          <w:u w:val="single"/>
          <w:lang w:eastAsia="en-US"/>
        </w:rPr>
      </w:pPr>
      <w:r>
        <w:rPr>
          <w:rFonts w:eastAsia="Calibri" w:ascii="Calibri" w:hAnsi="Calibri"/>
          <w:b/>
          <w:sz w:val="22"/>
          <w:szCs w:val="22"/>
          <w:u w:val="single"/>
          <w:lang w:eastAsia="en-US"/>
        </w:rPr>
        <w:t xml:space="preserve">ΒΕΒΑΙΩΣΗ </w:t>
      </w:r>
      <w:r>
        <w:rPr>
          <w:rFonts w:cs="Calibri" w:ascii="Calibri" w:hAnsi="Calibri"/>
          <w:b/>
          <w:bCs/>
          <w:sz w:val="22"/>
          <w:szCs w:val="22"/>
          <w:u w:val="single"/>
        </w:rPr>
        <w:t xml:space="preserve">ΠΑΡΑΛΑΒΗΣ ΚΑΙ ΑΝΑΡΤΗΣΗΣ </w:t>
      </w:r>
      <w:r>
        <w:rPr>
          <w:rFonts w:eastAsia="Calibri" w:ascii="Calibri" w:hAnsi="Calibri"/>
          <w:b/>
          <w:sz w:val="22"/>
          <w:szCs w:val="22"/>
          <w:u w:val="single"/>
          <w:lang w:eastAsia="en-US"/>
        </w:rPr>
        <w:t>ΑΦΙΣΑΣ</w:t>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t>Βεβαιώνουμε ότι:</w:t>
      </w:r>
    </w:p>
    <w:p>
      <w:pPr>
        <w:pStyle w:val="Normal"/>
        <w:numPr>
          <w:ilvl w:val="0"/>
          <w:numId w:val="29"/>
        </w:numPr>
        <w:spacing w:lineRule="auto" w:line="276" w:before="0" w:after="200"/>
        <w:jc w:val="both"/>
        <w:rPr>
          <w:rFonts w:ascii="Calibri" w:hAnsi="Calibri" w:eastAsia="Calibri"/>
          <w:sz w:val="22"/>
          <w:szCs w:val="22"/>
          <w:lang w:eastAsia="en-US"/>
        </w:rPr>
      </w:pPr>
      <w:r>
        <w:rPr>
          <w:rFonts w:eastAsia="Calibri" w:ascii="Calibri" w:hAnsi="Calibri"/>
          <w:sz w:val="22"/>
          <w:szCs w:val="22"/>
          <w:lang w:eastAsia="en-US"/>
        </w:rPr>
        <w:t xml:space="preserve">Παρελήφθησαν οι αφίσες δημοσιότητας </w:t>
      </w:r>
      <w:r>
        <w:rPr>
          <w:rFonts w:cs="Calibri" w:ascii="Calibri" w:hAnsi="Calibri"/>
          <w:sz w:val="22"/>
          <w:szCs w:val="22"/>
        </w:rPr>
        <w:t xml:space="preserve">της Πράξης </w:t>
      </w:r>
      <w:r>
        <w:rPr>
          <w:rFonts w:cs="Calibri" w:ascii="Calibri" w:hAnsi="Calibri"/>
          <w:b/>
          <w:sz w:val="22"/>
          <w:szCs w:val="22"/>
        </w:rPr>
        <w:t>«Υποστήριξη ενιαίας συστηματικής φοίτησης και συμπερίληψης στην εκπαίδευση  μαθητών με αναπηρία ή και ειδικές εκπαιδευτικές ανάγκες (ΣΜΕΑΕ&amp;ΤΕ), σχολικά έτη 2022-2026» με κωδικό ΟΠΣ: 6001626, του Τομεακού Προγράμματος «Ανθρώπινο Δυναμικό και Κοινωνική Συνοχή», ΕΣΠΑ 2021-2027</w:t>
      </w:r>
    </w:p>
    <w:p>
      <w:pPr>
        <w:pStyle w:val="Normal"/>
        <w:numPr>
          <w:ilvl w:val="0"/>
          <w:numId w:val="29"/>
        </w:numPr>
        <w:spacing w:lineRule="auto" w:line="276" w:before="0" w:after="200"/>
        <w:jc w:val="both"/>
        <w:rPr>
          <w:rFonts w:ascii="Calibri" w:hAnsi="Calibri" w:eastAsia="Calibri"/>
          <w:sz w:val="22"/>
          <w:szCs w:val="22"/>
          <w:lang w:eastAsia="en-US"/>
        </w:rPr>
      </w:pPr>
      <w:r>
        <w:rPr>
          <w:rFonts w:cs="Calibri" w:ascii="Calibri" w:hAnsi="Calibri"/>
          <w:sz w:val="22"/>
          <w:szCs w:val="22"/>
        </w:rPr>
        <w:t>Πραγματοποιήθηκε η ανάρτηση της αφίσας</w:t>
      </w:r>
      <w:r>
        <w:rPr>
          <w:rFonts w:cs="Calibri" w:ascii="Calibri" w:hAnsi="Calibri"/>
          <w:sz w:val="22"/>
          <w:szCs w:val="22"/>
          <w:u w:val="single"/>
        </w:rPr>
        <w:t>σε εμφανές σημείο</w:t>
      </w:r>
      <w:r>
        <w:rPr>
          <w:rFonts w:cs="Calibri" w:ascii="Calibri" w:hAnsi="Calibri"/>
          <w:sz w:val="22"/>
          <w:szCs w:val="22"/>
        </w:rPr>
        <w:t xml:space="preserve"> της σχολικής μονάδας …………………………………………….</w:t>
      </w:r>
    </w:p>
    <w:p>
      <w:pPr>
        <w:pStyle w:val="Normal"/>
        <w:tabs>
          <w:tab w:val="clear" w:pos="720"/>
          <w:tab w:val="center" w:pos="9360" w:leader="none"/>
        </w:tabs>
        <w:spacing w:lineRule="auto" w:line="276"/>
        <w:ind w:left="5220" w:hanging="0"/>
        <w:jc w:val="center"/>
        <w:rPr>
          <w:rFonts w:ascii="Calibri" w:hAnsi="Calibri"/>
          <w:b/>
          <w:b/>
          <w:bCs/>
          <w:sz w:val="22"/>
          <w:szCs w:val="22"/>
        </w:rPr>
      </w:pPr>
      <w:r>
        <w:rPr>
          <w:rFonts w:ascii="Calibri" w:hAnsi="Calibri"/>
          <w:b/>
          <w:bCs/>
          <w:sz w:val="22"/>
          <w:szCs w:val="22"/>
        </w:rPr>
      </w:r>
    </w:p>
    <w:p>
      <w:pPr>
        <w:pStyle w:val="Normal"/>
        <w:tabs>
          <w:tab w:val="clear" w:pos="720"/>
          <w:tab w:val="center" w:pos="9360" w:leader="none"/>
        </w:tabs>
        <w:spacing w:lineRule="auto" w:line="276"/>
        <w:ind w:left="5220" w:hanging="0"/>
        <w:jc w:val="center"/>
        <w:rPr>
          <w:rFonts w:ascii="Calibri" w:hAnsi="Calibri"/>
          <w:b/>
          <w:b/>
          <w:bCs/>
          <w:sz w:val="22"/>
          <w:szCs w:val="22"/>
        </w:rPr>
      </w:pPr>
      <w:r>
        <w:rPr>
          <w:rFonts w:ascii="Calibri" w:hAnsi="Calibri"/>
          <w:b/>
          <w:bCs/>
          <w:sz w:val="22"/>
          <w:szCs w:val="22"/>
        </w:rPr>
      </w:r>
    </w:p>
    <w:p>
      <w:pPr>
        <w:pStyle w:val="Normal"/>
        <w:ind w:left="5812" w:hanging="0"/>
        <w:jc w:val="center"/>
        <w:rPr>
          <w:rFonts w:ascii="Calibri" w:hAnsi="Calibri" w:cs="Calibri"/>
          <w:b/>
          <w:b/>
          <w:bCs/>
          <w:color w:val="000000"/>
          <w:sz w:val="22"/>
          <w:szCs w:val="22"/>
        </w:rPr>
      </w:pPr>
      <w:r>
        <w:rPr>
          <w:rFonts w:cs="Calibri" w:ascii="Calibri" w:hAnsi="Calibri"/>
          <w:b/>
          <w:bCs/>
          <w:color w:val="000000"/>
          <w:sz w:val="22"/>
          <w:szCs w:val="22"/>
        </w:rPr>
        <w:t>Ο/Η Βεβαίων/ούσα Διευθυντής/ντρια</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color w:val="000000"/>
          <w:sz w:val="22"/>
          <w:szCs w:val="22"/>
        </w:rPr>
        <w:t>του Σχολείου / Προϊστάμενος/η του Νηπιαγωγείου</w:t>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cs="Calibri"/>
          <w:b/>
          <w:b/>
          <w:bCs/>
          <w:i/>
          <w:i/>
          <w:color w:val="000000"/>
          <w:sz w:val="22"/>
          <w:szCs w:val="22"/>
        </w:rPr>
      </w:pPr>
      <w:r>
        <w:rPr>
          <w:rFonts w:cs="Calibri" w:ascii="Calibri" w:hAnsi="Calibri"/>
          <w:b/>
          <w:bCs/>
          <w:i/>
          <w:color w:val="000000"/>
          <w:sz w:val="22"/>
          <w:szCs w:val="22"/>
        </w:rPr>
      </w:r>
    </w:p>
    <w:p>
      <w:pPr>
        <w:pStyle w:val="Normal"/>
        <w:tabs>
          <w:tab w:val="clear" w:pos="720"/>
          <w:tab w:val="center" w:pos="9360" w:leader="none"/>
        </w:tabs>
        <w:spacing w:lineRule="auto" w:line="276"/>
        <w:ind w:left="5812" w:hanging="0"/>
        <w:jc w:val="center"/>
        <w:rPr>
          <w:rFonts w:ascii="Calibri" w:hAnsi="Calibri" w:asciiTheme="minorHAnsi" w:hAnsiTheme="minorHAnsi"/>
          <w:sz w:val="22"/>
          <w:szCs w:val="22"/>
        </w:rPr>
      </w:pPr>
      <w:r>
        <w:rPr>
          <w:rFonts w:cs="Calibri" w:ascii="Calibri" w:hAnsi="Calibri"/>
          <w:bCs/>
          <w:i/>
          <w:color w:val="000000"/>
          <w:sz w:val="22"/>
          <w:szCs w:val="22"/>
        </w:rPr>
        <w:t>(Υπογραφή, Ονοματεπώνυμο, Σφραγίδα)</w:t>
      </w:r>
    </w:p>
    <w:p>
      <w:pPr>
        <w:pStyle w:val="Normal"/>
        <w:tabs>
          <w:tab w:val="clear" w:pos="720"/>
          <w:tab w:val="center" w:pos="9360" w:leader="none"/>
        </w:tabs>
        <w:spacing w:lineRule="auto" w:line="276"/>
        <w:ind w:left="5812" w:hanging="0"/>
        <w:jc w:val="center"/>
        <w:rPr>
          <w:rFonts w:ascii="Calibri" w:hAnsi="Calibri" w:asciiTheme="minorHAnsi" w:hAnsiTheme="minorHAnsi"/>
          <w:sz w:val="22"/>
          <w:szCs w:val="22"/>
        </w:rPr>
      </w:pPr>
      <w:r>
        <w:rPr/>
      </w:r>
    </w:p>
    <w:sectPr>
      <w:footerReference w:type="default" r:id="rId52"/>
      <w:footnotePr>
        <w:numFmt w:val="decimal"/>
      </w:footnotePr>
      <w:type w:val="nextPage"/>
      <w:pgSz w:w="11906" w:h="16838"/>
      <w:pgMar w:left="1134" w:right="991" w:gutter="0" w:header="0" w:top="993" w:footer="427" w:bottom="1702"/>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Verdana">
    <w:charset w:val="a1"/>
    <w:family w:val="roman"/>
    <w:pitch w:val="variable"/>
  </w:font>
  <w:font w:name="Calibri">
    <w:charset w:val="a1"/>
    <w:family w:val="roman"/>
    <w:pitch w:val="variable"/>
  </w:font>
  <w:font w:name="Liberation Sans">
    <w:altName w:val="Arial"/>
    <w:charset w:val="a1"/>
    <w:family w:val="swiss"/>
    <w:pitch w:val="variable"/>
  </w:font>
  <w:font w:name="Tahoma">
    <w:charset w:val="a1"/>
    <w:family w:val="roman"/>
    <w:pitch w:val="variable"/>
  </w:font>
  <w:font w:name="Courier New">
    <w:charset w:val="a1"/>
    <w:family w:val="roman"/>
    <w:pitch w:val="variable"/>
  </w:font>
  <w:font w:name="HellasTimes">
    <w:charset w:val="a1"/>
    <w:family w:val="roman"/>
    <w:pitch w:val="variable"/>
  </w:font>
  <w:font w:name="Cambria">
    <w:charset w:val="a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jc w:val="center"/>
      <w:rPr>
        <w:rFonts w:ascii="Calibri" w:hAnsi="Calibri"/>
        <w:sz w:val="18"/>
        <w:szCs w:val="18"/>
      </w:rPr>
    </w:pPr>
    <w:r>
      <w:rPr/>
      <w:drawing>
        <wp:inline distT="0" distB="0" distL="0" distR="0">
          <wp:extent cx="6120765" cy="553085"/>
          <wp:effectExtent l="0" t="0" r="0" b="0"/>
          <wp:docPr id="2"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tretch>
                    <a:fillRect/>
                  </a:stretch>
                </pic:blipFill>
                <pic:spPr bwMode="auto">
                  <a:xfrm>
                    <a:off x="0" y="0"/>
                    <a:ext cx="6120765" cy="553085"/>
                  </a:xfrm>
                  <a:prstGeom prst="rect">
                    <a:avLst/>
                  </a:prstGeom>
                </pic:spPr>
              </pic:pic>
            </a:graphicData>
          </a:graphic>
        </wp:inline>
      </w:drawing>
    </w:r>
  </w:p>
  <w:p>
    <w:pPr>
      <w:pStyle w:val="Style19"/>
      <w:ind w:right="360" w:hanging="0"/>
      <w:jc w:val="center"/>
      <w:rPr/>
    </w:pPr>
    <w:r>
      <w:rPr>
        <w:rFonts w:ascii="Calibri" w:hAnsi="Calibri" w:asciiTheme="minorHAnsi" w:hAnsiTheme="minorHAnsi"/>
        <w:sz w:val="22"/>
        <w:szCs w:val="22"/>
      </w:rPr>
      <w:t xml:space="preserve">Σελ. </w:t>
    </w:r>
    <w:r>
      <w:rPr>
        <w:rFonts w:ascii="Calibri" w:hAnsi="Calibri" w:asciiTheme="minorHAnsi" w:hAnsiTheme="minorHAnsi"/>
        <w:sz w:val="22"/>
        <w:szCs w:val="22"/>
      </w:rPr>
      <w:fldChar w:fldCharType="begin"/>
    </w:r>
    <w:r>
      <w:rPr>
        <w:sz w:val="22"/>
        <w:szCs w:val="22"/>
        <w:rFonts w:ascii="Calibri" w:hAnsi="Calibri"/>
      </w:rPr>
      <w:instrText xml:space="preserve"> PAGE \* ARABIC </w:instrText>
    </w:r>
    <w:r>
      <w:rPr>
        <w:sz w:val="22"/>
        <w:szCs w:val="22"/>
        <w:rFonts w:ascii="Calibri" w:hAnsi="Calibri"/>
      </w:rPr>
      <w:fldChar w:fldCharType="separate"/>
    </w:r>
    <w:r>
      <w:rPr>
        <w:sz w:val="22"/>
        <w:szCs w:val="22"/>
        <w:rFonts w:ascii="Calibri" w:hAnsi="Calibri"/>
      </w:rPr>
      <w:t>1</w:t>
    </w:r>
    <w:r>
      <w:rPr>
        <w:sz w:val="22"/>
        <w:szCs w:val="22"/>
        <w:rFonts w:ascii="Calibri" w:hAnsi="Calibri"/>
      </w:rPr>
      <w:fldChar w:fldCharType="end"/>
    </w:r>
    <w:r>
      <w:rPr>
        <w:rFonts w:ascii="Calibri" w:hAnsi="Calibri" w:asciiTheme="minorHAnsi" w:hAnsiTheme="minorHAnsi"/>
        <w:sz w:val="22"/>
        <w:szCs w:val="22"/>
        <w:lang w:val="en-US"/>
      </w:rPr>
      <w:t>/</w:t>
    </w:r>
    <w:r>
      <w:rPr>
        <w:rFonts w:ascii="Calibri" w:hAnsi="Calibri" w:asciiTheme="minorHAnsi" w:hAnsiTheme="minorHAnsi"/>
        <w:sz w:val="22"/>
        <w:szCs w:val="22"/>
      </w:rPr>
      <w:fldChar w:fldCharType="begin"/>
    </w:r>
    <w:r>
      <w:rPr>
        <w:sz w:val="22"/>
        <w:szCs w:val="22"/>
        <w:rFonts w:ascii="Calibri" w:hAnsi="Calibri"/>
      </w:rPr>
      <w:instrText xml:space="preserve"> NUMPAGES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1" name="Πλαίσιο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9"/>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19"/>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jc w:val="center"/>
      <w:rPr>
        <w:rFonts w:ascii="Calibri" w:hAnsi="Calibri"/>
        <w:sz w:val="18"/>
        <w:szCs w:val="18"/>
      </w:rPr>
    </w:pPr>
    <w:r>
      <w:rPr/>
      <w:drawing>
        <wp:inline distT="0" distB="0" distL="0" distR="0">
          <wp:extent cx="6120765" cy="553085"/>
          <wp:effectExtent l="0" t="0" r="0" b="0"/>
          <wp:docPr id="22" name=""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tretch>
                    <a:fillRect/>
                  </a:stretch>
                </pic:blipFill>
                <pic:spPr bwMode="auto">
                  <a:xfrm>
                    <a:off x="0" y="0"/>
                    <a:ext cx="6120765" cy="553085"/>
                  </a:xfrm>
                  <a:prstGeom prst="rect">
                    <a:avLst/>
                  </a:prstGeom>
                </pic:spPr>
              </pic:pic>
            </a:graphicData>
          </a:graphic>
        </wp:inline>
      </w:drawing>
    </w:r>
  </w:p>
  <w:p>
    <w:pPr>
      <w:pStyle w:val="Style19"/>
      <w:ind w:right="360" w:hanging="0"/>
      <w:jc w:val="center"/>
      <w:rPr/>
    </w:pPr>
    <w:r>
      <w:rPr>
        <w:rFonts w:ascii="Calibri" w:hAnsi="Calibri" w:asciiTheme="minorHAnsi" w:hAnsiTheme="minorHAnsi"/>
        <w:sz w:val="22"/>
        <w:szCs w:val="22"/>
      </w:rPr>
      <w:t xml:space="preserve">Σελ. </w:t>
    </w:r>
    <w:r>
      <w:rPr>
        <w:rFonts w:ascii="Calibri" w:hAnsi="Calibri" w:asciiTheme="minorHAnsi" w:hAnsiTheme="minorHAnsi"/>
        <w:sz w:val="22"/>
        <w:szCs w:val="22"/>
      </w:rPr>
      <w:fldChar w:fldCharType="begin"/>
    </w:r>
    <w:r>
      <w:rPr>
        <w:sz w:val="22"/>
        <w:szCs w:val="22"/>
        <w:rFonts w:ascii="Calibri" w:hAnsi="Calibri"/>
      </w:rPr>
      <w:instrText xml:space="preserve"> PAGE \* ARABIC </w:instrText>
    </w:r>
    <w:r>
      <w:rPr>
        <w:sz w:val="22"/>
        <w:szCs w:val="22"/>
        <w:rFonts w:ascii="Calibri" w:hAnsi="Calibri"/>
      </w:rPr>
      <w:fldChar w:fldCharType="separate"/>
    </w:r>
    <w:r>
      <w:rPr>
        <w:sz w:val="22"/>
        <w:szCs w:val="22"/>
        <w:rFonts w:ascii="Calibri" w:hAnsi="Calibri"/>
      </w:rPr>
      <w:t>6</w:t>
    </w:r>
    <w:r>
      <w:rPr>
        <w:sz w:val="22"/>
        <w:szCs w:val="22"/>
        <w:rFonts w:ascii="Calibri" w:hAnsi="Calibri"/>
      </w:rPr>
      <w:fldChar w:fldCharType="end"/>
    </w:r>
    <w:r>
      <w:rPr>
        <w:rFonts w:ascii="Calibri" w:hAnsi="Calibri" w:asciiTheme="minorHAnsi" w:hAnsiTheme="minorHAnsi"/>
        <w:sz w:val="22"/>
        <w:szCs w:val="22"/>
        <w:lang w:val="en-US"/>
      </w:rPr>
      <w:t>/</w:t>
    </w:r>
    <w:r>
      <w:rPr>
        <w:rFonts w:ascii="Calibri" w:hAnsi="Calibri" w:asciiTheme="minorHAnsi" w:hAnsiTheme="minorHAnsi"/>
        <w:sz w:val="22"/>
        <w:szCs w:val="22"/>
      </w:rPr>
      <w:fldChar w:fldCharType="begin"/>
    </w:r>
    <w:r>
      <w:rPr>
        <w:sz w:val="22"/>
        <w:szCs w:val="22"/>
        <w:rFonts w:ascii="Calibri" w:hAnsi="Calibri"/>
      </w:rPr>
      <w:instrText xml:space="preserve"> NUMPAGES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jc w:val="center"/>
      <w:rPr>
        <w:rFonts w:ascii="Calibri" w:hAnsi="Calibri"/>
        <w:sz w:val="18"/>
        <w:szCs w:val="18"/>
      </w:rPr>
    </w:pPr>
    <w:r>
      <w:rPr/>
      <w:drawing>
        <wp:inline distT="0" distB="0" distL="0" distR="0">
          <wp:extent cx="6120765" cy="553085"/>
          <wp:effectExtent l="0" t="0" r="0" b="0"/>
          <wp:docPr id="23" name=""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tretch>
                    <a:fillRect/>
                  </a:stretch>
                </pic:blipFill>
                <pic:spPr bwMode="auto">
                  <a:xfrm>
                    <a:off x="0" y="0"/>
                    <a:ext cx="6120765" cy="553085"/>
                  </a:xfrm>
                  <a:prstGeom prst="rect">
                    <a:avLst/>
                  </a:prstGeom>
                </pic:spPr>
              </pic:pic>
            </a:graphicData>
          </a:graphic>
        </wp:inline>
      </w:drawing>
    </w:r>
  </w:p>
  <w:p>
    <w:pPr>
      <w:pStyle w:val="Style19"/>
      <w:ind w:right="360" w:hanging="0"/>
      <w:jc w:val="center"/>
      <w:rPr/>
    </w:pPr>
    <w:r>
      <w:rPr>
        <w:rFonts w:ascii="Calibri" w:hAnsi="Calibri" w:asciiTheme="minorHAnsi" w:hAnsiTheme="minorHAnsi"/>
        <w:sz w:val="22"/>
        <w:szCs w:val="22"/>
      </w:rPr>
      <w:t xml:space="preserve">Σελ. </w:t>
    </w:r>
    <w:r>
      <w:rPr>
        <w:rFonts w:ascii="Calibri" w:hAnsi="Calibri" w:asciiTheme="minorHAnsi" w:hAnsiTheme="minorHAnsi"/>
        <w:sz w:val="22"/>
        <w:szCs w:val="22"/>
      </w:rPr>
      <w:fldChar w:fldCharType="begin"/>
    </w:r>
    <w:r>
      <w:rPr>
        <w:sz w:val="22"/>
        <w:szCs w:val="22"/>
        <w:rFonts w:ascii="Calibri" w:hAnsi="Calibri"/>
      </w:rPr>
      <w:instrText xml:space="preserve"> PAGE \* ARABIC </w:instrText>
    </w:r>
    <w:r>
      <w:rPr>
        <w:sz w:val="22"/>
        <w:szCs w:val="22"/>
        <w:rFonts w:ascii="Calibri" w:hAnsi="Calibri"/>
      </w:rPr>
      <w:fldChar w:fldCharType="separate"/>
    </w:r>
    <w:r>
      <w:rPr>
        <w:sz w:val="22"/>
        <w:szCs w:val="22"/>
        <w:rFonts w:ascii="Calibri" w:hAnsi="Calibri"/>
      </w:rPr>
      <w:t>6</w:t>
    </w:r>
    <w:r>
      <w:rPr>
        <w:sz w:val="22"/>
        <w:szCs w:val="22"/>
        <w:rFonts w:ascii="Calibri" w:hAnsi="Calibri"/>
      </w:rPr>
      <w:fldChar w:fldCharType="end"/>
    </w:r>
    <w:r>
      <w:rPr>
        <w:rFonts w:ascii="Calibri" w:hAnsi="Calibri" w:asciiTheme="minorHAnsi" w:hAnsiTheme="minorHAnsi"/>
        <w:sz w:val="22"/>
        <w:szCs w:val="22"/>
        <w:lang w:val="en-US"/>
      </w:rPr>
      <w:t>/</w:t>
    </w:r>
    <w:r>
      <w:rPr>
        <w:rFonts w:ascii="Calibri" w:hAnsi="Calibri" w:asciiTheme="minorHAnsi" w:hAnsiTheme="minorHAnsi"/>
        <w:sz w:val="22"/>
        <w:szCs w:val="22"/>
      </w:rPr>
      <w:fldChar w:fldCharType="begin"/>
    </w:r>
    <w:r>
      <w:rPr>
        <w:sz w:val="22"/>
        <w:szCs w:val="22"/>
        <w:rFonts w:ascii="Calibri" w:hAnsi="Calibri"/>
      </w:rPr>
      <w:instrText xml:space="preserve"> NUMPAGES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jc w:val="center"/>
      <w:rPr>
        <w:rFonts w:ascii="Calibri" w:hAnsi="Calibri"/>
        <w:sz w:val="18"/>
        <w:szCs w:val="18"/>
      </w:rPr>
    </w:pPr>
    <w:r>
      <w:rPr/>
      <w:drawing>
        <wp:inline distT="0" distB="0" distL="0" distR="0">
          <wp:extent cx="6120765" cy="553085"/>
          <wp:effectExtent l="0" t="0" r="0" b="0"/>
          <wp:docPr id="24" name=""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tretch>
                    <a:fillRect/>
                  </a:stretch>
                </pic:blipFill>
                <pic:spPr bwMode="auto">
                  <a:xfrm>
                    <a:off x="0" y="0"/>
                    <a:ext cx="6120765" cy="553085"/>
                  </a:xfrm>
                  <a:prstGeom prst="rect">
                    <a:avLst/>
                  </a:prstGeom>
                </pic:spPr>
              </pic:pic>
            </a:graphicData>
          </a:graphic>
        </wp:inline>
      </w:drawing>
    </w:r>
  </w:p>
  <w:p>
    <w:pPr>
      <w:pStyle w:val="Style19"/>
      <w:ind w:right="360" w:hanging="0"/>
      <w:jc w:val="center"/>
      <w:rPr/>
    </w:pPr>
    <w:r>
      <w:rPr>
        <w:rFonts w:ascii="Calibri" w:hAnsi="Calibri" w:asciiTheme="minorHAnsi" w:hAnsiTheme="minorHAnsi"/>
        <w:sz w:val="22"/>
        <w:szCs w:val="22"/>
      </w:rPr>
      <w:t xml:space="preserve">Σελ. </w:t>
    </w:r>
    <w:r>
      <w:rPr>
        <w:rFonts w:ascii="Calibri" w:hAnsi="Calibri" w:asciiTheme="minorHAnsi" w:hAnsiTheme="minorHAnsi"/>
        <w:sz w:val="22"/>
        <w:szCs w:val="22"/>
      </w:rPr>
      <w:fldChar w:fldCharType="begin"/>
    </w:r>
    <w:r>
      <w:rPr>
        <w:sz w:val="22"/>
        <w:szCs w:val="22"/>
        <w:rFonts w:ascii="Calibri" w:hAnsi="Calibri"/>
      </w:rPr>
      <w:instrText xml:space="preserve"> PAGE \* ARABIC </w:instrText>
    </w:r>
    <w:r>
      <w:rPr>
        <w:sz w:val="22"/>
        <w:szCs w:val="22"/>
        <w:rFonts w:ascii="Calibri" w:hAnsi="Calibri"/>
      </w:rPr>
      <w:fldChar w:fldCharType="separate"/>
    </w:r>
    <w:r>
      <w:rPr>
        <w:sz w:val="22"/>
        <w:szCs w:val="22"/>
        <w:rFonts w:ascii="Calibri" w:hAnsi="Calibri"/>
      </w:rPr>
      <w:t>54</w:t>
    </w:r>
    <w:r>
      <w:rPr>
        <w:sz w:val="22"/>
        <w:szCs w:val="22"/>
        <w:rFonts w:ascii="Calibri" w:hAnsi="Calibri"/>
      </w:rPr>
      <w:fldChar w:fldCharType="end"/>
    </w:r>
    <w:r>
      <w:rPr>
        <w:rFonts w:ascii="Calibri" w:hAnsi="Calibri" w:asciiTheme="minorHAnsi" w:hAnsiTheme="minorHAnsi"/>
        <w:sz w:val="22"/>
        <w:szCs w:val="22"/>
        <w:lang w:val="en-US"/>
      </w:rPr>
      <w:t>/</w:t>
    </w:r>
    <w:r>
      <w:rPr>
        <w:rFonts w:ascii="Calibri" w:hAnsi="Calibri" w:asciiTheme="minorHAnsi" w:hAnsiTheme="minorHAnsi"/>
        <w:sz w:val="22"/>
        <w:szCs w:val="22"/>
      </w:rPr>
      <w:fldChar w:fldCharType="begin"/>
    </w:r>
    <w:r>
      <w:rPr>
        <w:sz w:val="22"/>
        <w:szCs w:val="22"/>
        <w:rFonts w:ascii="Calibri" w:hAnsi="Calibri"/>
      </w:rPr>
      <w:instrText xml:space="preserve"> NUMPAGES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ind w:right="360" w:hanging="0"/>
      <w:jc w:val="center"/>
      <w:rPr>
        <w:rFonts w:ascii="Calibri" w:hAnsi="Calibri"/>
        <w:sz w:val="18"/>
        <w:szCs w:val="18"/>
      </w:rPr>
    </w:pPr>
    <w:r>
      <w:rPr/>
      <w:drawing>
        <wp:inline distT="0" distB="0" distL="0" distR="0">
          <wp:extent cx="6120765" cy="553085"/>
          <wp:effectExtent l="0" t="0" r="0" b="0"/>
          <wp:docPr id="29" name=""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tretch>
                    <a:fillRect/>
                  </a:stretch>
                </pic:blipFill>
                <pic:spPr bwMode="auto">
                  <a:xfrm>
                    <a:off x="0" y="0"/>
                    <a:ext cx="6120765" cy="553085"/>
                  </a:xfrm>
                  <a:prstGeom prst="rect">
                    <a:avLst/>
                  </a:prstGeom>
                </pic:spPr>
              </pic:pic>
            </a:graphicData>
          </a:graphic>
        </wp:inline>
      </w:drawing>
    </w:r>
  </w:p>
  <w:p>
    <w:pPr>
      <w:pStyle w:val="Style19"/>
      <w:ind w:right="360" w:hanging="0"/>
      <w:jc w:val="center"/>
      <w:rPr/>
    </w:pPr>
    <w:r>
      <w:rPr>
        <w:rFonts w:ascii="Calibri" w:hAnsi="Calibri" w:asciiTheme="minorHAnsi" w:hAnsiTheme="minorHAnsi"/>
        <w:sz w:val="22"/>
        <w:szCs w:val="22"/>
      </w:rPr>
      <w:t xml:space="preserve">Σελ. </w:t>
    </w:r>
    <w:r>
      <w:rPr>
        <w:rFonts w:ascii="Calibri" w:hAnsi="Calibri" w:asciiTheme="minorHAnsi" w:hAnsiTheme="minorHAnsi"/>
        <w:sz w:val="22"/>
        <w:szCs w:val="22"/>
      </w:rPr>
      <w:fldChar w:fldCharType="begin"/>
    </w:r>
    <w:r>
      <w:rPr>
        <w:sz w:val="22"/>
        <w:szCs w:val="22"/>
        <w:rFonts w:ascii="Calibri" w:hAnsi="Calibri"/>
      </w:rPr>
      <w:instrText xml:space="preserve"> PAGE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r>
      <w:rPr>
        <w:rFonts w:ascii="Calibri" w:hAnsi="Calibri" w:asciiTheme="minorHAnsi" w:hAnsiTheme="minorHAnsi"/>
        <w:sz w:val="22"/>
        <w:szCs w:val="22"/>
        <w:lang w:val="en-US"/>
      </w:rPr>
      <w:t>/</w:t>
    </w:r>
    <w:r>
      <w:rPr>
        <w:rFonts w:ascii="Calibri" w:hAnsi="Calibri" w:asciiTheme="minorHAnsi" w:hAnsiTheme="minorHAnsi"/>
        <w:sz w:val="22"/>
        <w:szCs w:val="22"/>
      </w:rPr>
      <w:fldChar w:fldCharType="begin"/>
    </w:r>
    <w:r>
      <w:rPr>
        <w:sz w:val="22"/>
        <w:szCs w:val="22"/>
        <w:rFonts w:ascii="Calibri" w:hAnsi="Calibri"/>
      </w:rPr>
      <w:instrText xml:space="preserve"> NUMPAGES \* ARABIC </w:instrText>
    </w:r>
    <w:r>
      <w:rPr>
        <w:sz w:val="22"/>
        <w:szCs w:val="22"/>
        <w:rFonts w:ascii="Calibri" w:hAnsi="Calibri"/>
      </w:rPr>
      <w:fldChar w:fldCharType="separate"/>
    </w:r>
    <w:r>
      <w:rPr>
        <w:sz w:val="22"/>
        <w:szCs w:val="22"/>
        <w:rFonts w:ascii="Calibri" w:hAnsi="Calibri"/>
      </w:rPr>
      <w:t>57</w:t>
    </w:r>
    <w:r>
      <w:rPr>
        <w:sz w:val="22"/>
        <w:szCs w:val="22"/>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4"/>
        <w:jc w:val="both"/>
        <w:rPr/>
      </w:pPr>
      <w:r>
        <w:rPr>
          <w:rStyle w:val="Style10"/>
        </w:rPr>
        <w:footnoteRef/>
      </w:r>
      <w:r>
        <w:rPr/>
        <w:t xml:space="preserve"> </w:t>
      </w:r>
      <w:r>
        <w:rPr/>
        <w:t>Η σχολική χρονιά 2022-2023 αφορά μεταφορά στο ΕΣΠΑ 2021-2027 του Έργου «Υποστήριξη ενιαίας συστηματικής φοίτησης και συμπερίληψης στην εκπαίδευση μαθητών με αναπηρία ή και ειδικές εκπαιδευτικές ανάγκες (ΣΜΕΑΕ + ΤΕ), σχολικό έτος 2022-2023» με κωδικό ΣΑΕ 2022ΣΕ44520000 στο πλαίσιο συγχρηματοδοτούμενου σκέλους του Προγράμματος Δημοσίων Επενδύσεων (ΠΔΕ).</w:t>
      </w:r>
    </w:p>
  </w:footnote>
  <w:footnote w:id="3">
    <w:p>
      <w:pPr>
        <w:pStyle w:val="Style24"/>
        <w:rPr>
          <w:rFonts w:ascii="Calibri" w:hAnsi="Calibri" w:cs="Calibri" w:asciiTheme="minorHAnsi" w:cstheme="minorHAnsi" w:hAnsiTheme="minorHAnsi"/>
          <w:i/>
          <w:i/>
        </w:rPr>
      </w:pPr>
      <w:r>
        <w:rPr>
          <w:rStyle w:val="Style10"/>
        </w:rPr>
        <w:footnoteRef/>
      </w:r>
      <w:r>
        <w:rPr>
          <w:rFonts w:cs="Calibri" w:ascii="Calibri" w:hAnsi="Calibri" w:asciiTheme="minorHAnsi" w:cstheme="minorHAnsi" w:hAnsiTheme="minorHAnsi"/>
          <w:i/>
        </w:rPr>
        <w:t xml:space="preserve"> </w:t>
      </w:r>
      <w:r>
        <w:rPr>
          <w:rFonts w:cs="Calibri" w:ascii="Calibri" w:hAnsi="Calibri" w:asciiTheme="minorHAnsi" w:cstheme="minorHAnsi" w:hAnsiTheme="minorHAnsi"/>
          <w:i/>
        </w:rPr>
        <w:t xml:space="preserve">Μαθητής/ Μαθήτρια που υποστηρίζεται από περισσότερους τους ενός επιλέξιμους αναπληρωτές προσμετρείται </w:t>
      </w:r>
      <w:r>
        <w:rPr>
          <w:rFonts w:cs="Calibri" w:ascii="Calibri" w:hAnsi="Calibri" w:asciiTheme="minorHAnsi" w:cstheme="minorHAnsi" w:hAnsiTheme="minorHAnsi"/>
          <w:b/>
          <w:i/>
        </w:rPr>
        <w:t>ΜΙΑ</w:t>
      </w:r>
      <w:r>
        <w:rPr>
          <w:rFonts w:cs="Calibri" w:ascii="Calibri" w:hAnsi="Calibri" w:asciiTheme="minorHAnsi" w:cstheme="minorHAnsi" w:hAnsiTheme="minorHAnsi"/>
          <w:i/>
        </w:rPr>
        <w:t xml:space="preserve"> φορά</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97"/>
        </w:tabs>
        <w:ind w:left="397" w:hanging="397"/>
      </w:pPr>
      <w:rPr>
        <w:b/>
      </w:rPr>
    </w:lvl>
    <w:lvl w:ilvl="1">
      <w:start w:val="0"/>
      <w:numFmt w:val="bullet"/>
      <w:lvlText w:val="-"/>
      <w:lvlJc w:val="left"/>
      <w:pPr>
        <w:tabs>
          <w:tab w:val="num" w:pos="1477"/>
        </w:tabs>
        <w:ind w:left="1477" w:hanging="397"/>
      </w:pPr>
      <w:rPr>
        <w:rFonts w:ascii="Times New Roman" w:hAnsi="Times New Roman" w:cs="Times New Roman"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0"/>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495"/>
        </w:tabs>
        <w:ind w:left="495" w:hanging="495"/>
      </w:pPr>
      <w:rPr>
        <w:rFonts w:ascii="Calibri" w:hAnsi="Calibri" w:eastAsia="Times New Roman" w:cs="Calibri"/>
      </w:rPr>
    </w:lvl>
    <w:lvl w:ilvl="1">
      <w:start w:val="1"/>
      <w:numFmt w:val="decimal"/>
      <w:lvlText w:val="%2."/>
      <w:lvlJc w:val="left"/>
      <w:pPr>
        <w:tabs>
          <w:tab w:val="num" w:pos="675"/>
        </w:tabs>
        <w:ind w:left="675" w:hanging="495"/>
      </w:pPr>
      <w:rPr>
        <w:b w:val="false"/>
        <w:rFonts w:ascii="Calibri" w:hAnsi="Calibri" w:eastAsia="Times New Roman" w:cs="Times New Roman" w:asciiTheme="minorHAnsi" w:hAnsiTheme="minorHAnsi"/>
      </w:rPr>
    </w:lvl>
    <w:lvl w:ilvl="2">
      <w:start w:val="1"/>
      <w:numFmt w:val="decimal"/>
      <w:lvlText w:val="%1.%2.%3"/>
      <w:lvlJc w:val="left"/>
      <w:pPr>
        <w:tabs>
          <w:tab w:val="num" w:pos="1168"/>
        </w:tabs>
        <w:ind w:left="1168" w:hanging="720"/>
      </w:pPr>
      <w:rPr/>
    </w:lvl>
    <w:lvl w:ilvl="3">
      <w:start w:val="1"/>
      <w:numFmt w:val="decimal"/>
      <w:lvlText w:val="%1.%2.%3.%4"/>
      <w:lvlJc w:val="left"/>
      <w:pPr>
        <w:tabs>
          <w:tab w:val="num" w:pos="1392"/>
        </w:tabs>
        <w:ind w:left="1392" w:hanging="720"/>
      </w:pPr>
      <w:rPr/>
    </w:lvl>
    <w:lvl w:ilvl="4">
      <w:start w:val="1"/>
      <w:numFmt w:val="decimal"/>
      <w:lvlText w:val="%1.%2.%3.%4.%5"/>
      <w:lvlJc w:val="left"/>
      <w:pPr>
        <w:tabs>
          <w:tab w:val="num" w:pos="1976"/>
        </w:tabs>
        <w:ind w:left="1976" w:hanging="1080"/>
      </w:pPr>
      <w:rPr/>
    </w:lvl>
    <w:lvl w:ilvl="5">
      <w:start w:val="1"/>
      <w:numFmt w:val="decimal"/>
      <w:lvlText w:val="%1.%2.%3.%4.%5.%6"/>
      <w:lvlJc w:val="left"/>
      <w:pPr>
        <w:tabs>
          <w:tab w:val="num" w:pos="2200"/>
        </w:tabs>
        <w:ind w:left="2200" w:hanging="1080"/>
      </w:pPr>
      <w:rPr/>
    </w:lvl>
    <w:lvl w:ilvl="6">
      <w:start w:val="1"/>
      <w:numFmt w:val="decimal"/>
      <w:lvlText w:val="%1.%2.%3.%4.%5.%6.%7"/>
      <w:lvlJc w:val="left"/>
      <w:pPr>
        <w:tabs>
          <w:tab w:val="num" w:pos="2784"/>
        </w:tabs>
        <w:ind w:left="2784" w:hanging="1440"/>
      </w:pPr>
      <w:rPr/>
    </w:lvl>
    <w:lvl w:ilvl="7">
      <w:start w:val="1"/>
      <w:numFmt w:val="decimal"/>
      <w:lvlText w:val="%1.%2.%3.%4.%5.%6.%7.%8"/>
      <w:lvlJc w:val="left"/>
      <w:pPr>
        <w:tabs>
          <w:tab w:val="num" w:pos="3008"/>
        </w:tabs>
        <w:ind w:left="3008" w:hanging="1440"/>
      </w:pPr>
      <w:rPr/>
    </w:lvl>
    <w:lvl w:ilvl="8">
      <w:start w:val="1"/>
      <w:numFmt w:val="decimal"/>
      <w:lvlText w:val="%1.%2.%3.%4.%5.%6.%7.%8.%9"/>
      <w:lvlJc w:val="left"/>
      <w:pPr>
        <w:tabs>
          <w:tab w:val="num" w:pos="3232"/>
        </w:tabs>
        <w:ind w:left="3232" w:hanging="1440"/>
      </w:pPr>
      <w:rPr/>
    </w:lvl>
  </w:abstractNum>
  <w:abstractNum w:abstractNumId="4">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1080"/>
        </w:tabs>
        <w:ind w:left="1080" w:hanging="360"/>
      </w:pPr>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1015"/>
        </w:tabs>
        <w:ind w:left="1015" w:hanging="360"/>
      </w:pPr>
      <w:rPr>
        <w:color w:val="auto"/>
      </w:rPr>
    </w:lvl>
    <w:lvl w:ilvl="1">
      <w:start w:val="1"/>
      <w:numFmt w:val="bullet"/>
      <w:lvlText w:val="o"/>
      <w:lvlJc w:val="left"/>
      <w:pPr>
        <w:tabs>
          <w:tab w:val="num" w:pos="1735"/>
        </w:tabs>
        <w:ind w:left="1735" w:hanging="360"/>
      </w:pPr>
      <w:rPr>
        <w:rFonts w:ascii="Courier New" w:hAnsi="Courier New" w:cs="Courier New" w:hint="default"/>
      </w:rPr>
    </w:lvl>
    <w:lvl w:ilvl="2">
      <w:start w:val="1"/>
      <w:numFmt w:val="bullet"/>
      <w:lvlText w:val=""/>
      <w:lvlJc w:val="left"/>
      <w:pPr>
        <w:tabs>
          <w:tab w:val="num" w:pos="2455"/>
        </w:tabs>
        <w:ind w:left="2455" w:hanging="360"/>
      </w:pPr>
      <w:rPr>
        <w:rFonts w:ascii="Wingdings" w:hAnsi="Wingdings" w:cs="Wingdings" w:hint="default"/>
      </w:rPr>
    </w:lvl>
    <w:lvl w:ilvl="3">
      <w:start w:val="1"/>
      <w:numFmt w:val="bullet"/>
      <w:lvlText w:val=""/>
      <w:lvlJc w:val="left"/>
      <w:pPr>
        <w:tabs>
          <w:tab w:val="num" w:pos="3175"/>
        </w:tabs>
        <w:ind w:left="3175" w:hanging="360"/>
      </w:pPr>
      <w:rPr>
        <w:rFonts w:ascii="Symbol" w:hAnsi="Symbol" w:cs="Symbol" w:hint="default"/>
      </w:rPr>
    </w:lvl>
    <w:lvl w:ilvl="4">
      <w:start w:val="1"/>
      <w:numFmt w:val="bullet"/>
      <w:lvlText w:val="o"/>
      <w:lvlJc w:val="left"/>
      <w:pPr>
        <w:tabs>
          <w:tab w:val="num" w:pos="3895"/>
        </w:tabs>
        <w:ind w:left="3895" w:hanging="360"/>
      </w:pPr>
      <w:rPr>
        <w:rFonts w:ascii="Courier New" w:hAnsi="Courier New" w:cs="Courier New" w:hint="default"/>
      </w:rPr>
    </w:lvl>
    <w:lvl w:ilvl="5">
      <w:start w:val="1"/>
      <w:numFmt w:val="bullet"/>
      <w:lvlText w:val=""/>
      <w:lvlJc w:val="left"/>
      <w:pPr>
        <w:tabs>
          <w:tab w:val="num" w:pos="4615"/>
        </w:tabs>
        <w:ind w:left="4615" w:hanging="360"/>
      </w:pPr>
      <w:rPr>
        <w:rFonts w:ascii="Wingdings" w:hAnsi="Wingdings" w:cs="Wingdings" w:hint="default"/>
      </w:rPr>
    </w:lvl>
    <w:lvl w:ilvl="6">
      <w:start w:val="1"/>
      <w:numFmt w:val="bullet"/>
      <w:lvlText w:val=""/>
      <w:lvlJc w:val="left"/>
      <w:pPr>
        <w:tabs>
          <w:tab w:val="num" w:pos="5335"/>
        </w:tabs>
        <w:ind w:left="5335" w:hanging="360"/>
      </w:pPr>
      <w:rPr>
        <w:rFonts w:ascii="Symbol" w:hAnsi="Symbol" w:cs="Symbol" w:hint="default"/>
      </w:rPr>
    </w:lvl>
    <w:lvl w:ilvl="7">
      <w:start w:val="1"/>
      <w:numFmt w:val="bullet"/>
      <w:lvlText w:val="o"/>
      <w:lvlJc w:val="left"/>
      <w:pPr>
        <w:tabs>
          <w:tab w:val="num" w:pos="6055"/>
        </w:tabs>
        <w:ind w:left="6055" w:hanging="360"/>
      </w:pPr>
      <w:rPr>
        <w:rFonts w:ascii="Courier New" w:hAnsi="Courier New" w:cs="Courier New" w:hint="default"/>
      </w:rPr>
    </w:lvl>
    <w:lvl w:ilvl="8">
      <w:start w:val="1"/>
      <w:numFmt w:val="bullet"/>
      <w:lvlText w:val=""/>
      <w:lvlJc w:val="left"/>
      <w:pPr>
        <w:tabs>
          <w:tab w:val="num" w:pos="6775"/>
        </w:tabs>
        <w:ind w:left="6775" w:hanging="360"/>
      </w:pPr>
      <w:rPr>
        <w:rFonts w:ascii="Wingdings" w:hAnsi="Wingdings" w:cs="Wingdings" w:hint="default"/>
      </w:rPr>
    </w:lvl>
  </w:abstractNum>
  <w:abstractNum w:abstractNumId="10">
    <w:lvl w:ilvl="0">
      <w:start w:val="1"/>
      <w:numFmt w:val="decimal"/>
      <w:lvlText w:val="%1."/>
      <w:lvlJc w:val="left"/>
      <w:pPr>
        <w:tabs>
          <w:tab w:val="num" w:pos="1015"/>
        </w:tabs>
        <w:ind w:left="1015" w:hanging="360"/>
      </w:pPr>
      <w:rPr>
        <w:color w:val="auto"/>
      </w:rPr>
    </w:lvl>
    <w:lvl w:ilvl="1">
      <w:start w:val="1"/>
      <w:numFmt w:val="bullet"/>
      <w:lvlText w:val="o"/>
      <w:lvlJc w:val="left"/>
      <w:pPr>
        <w:tabs>
          <w:tab w:val="num" w:pos="1735"/>
        </w:tabs>
        <w:ind w:left="1735" w:hanging="360"/>
      </w:pPr>
      <w:rPr>
        <w:rFonts w:ascii="Courier New" w:hAnsi="Courier New" w:cs="Courier New" w:hint="default"/>
      </w:rPr>
    </w:lvl>
    <w:lvl w:ilvl="2">
      <w:start w:val="1"/>
      <w:numFmt w:val="bullet"/>
      <w:lvlText w:val=""/>
      <w:lvlJc w:val="left"/>
      <w:pPr>
        <w:tabs>
          <w:tab w:val="num" w:pos="2455"/>
        </w:tabs>
        <w:ind w:left="2455" w:hanging="360"/>
      </w:pPr>
      <w:rPr>
        <w:rFonts w:ascii="Wingdings" w:hAnsi="Wingdings" w:cs="Wingdings" w:hint="default"/>
      </w:rPr>
    </w:lvl>
    <w:lvl w:ilvl="3">
      <w:start w:val="1"/>
      <w:numFmt w:val="bullet"/>
      <w:lvlText w:val=""/>
      <w:lvlJc w:val="left"/>
      <w:pPr>
        <w:tabs>
          <w:tab w:val="num" w:pos="3175"/>
        </w:tabs>
        <w:ind w:left="3175" w:hanging="360"/>
      </w:pPr>
      <w:rPr>
        <w:rFonts w:ascii="Symbol" w:hAnsi="Symbol" w:cs="Symbol" w:hint="default"/>
      </w:rPr>
    </w:lvl>
    <w:lvl w:ilvl="4">
      <w:start w:val="1"/>
      <w:numFmt w:val="bullet"/>
      <w:lvlText w:val="o"/>
      <w:lvlJc w:val="left"/>
      <w:pPr>
        <w:tabs>
          <w:tab w:val="num" w:pos="3895"/>
        </w:tabs>
        <w:ind w:left="3895" w:hanging="360"/>
      </w:pPr>
      <w:rPr>
        <w:rFonts w:ascii="Courier New" w:hAnsi="Courier New" w:cs="Courier New" w:hint="default"/>
      </w:rPr>
    </w:lvl>
    <w:lvl w:ilvl="5">
      <w:start w:val="1"/>
      <w:numFmt w:val="bullet"/>
      <w:lvlText w:val=""/>
      <w:lvlJc w:val="left"/>
      <w:pPr>
        <w:tabs>
          <w:tab w:val="num" w:pos="4615"/>
        </w:tabs>
        <w:ind w:left="4615" w:hanging="360"/>
      </w:pPr>
      <w:rPr>
        <w:rFonts w:ascii="Wingdings" w:hAnsi="Wingdings" w:cs="Wingdings" w:hint="default"/>
      </w:rPr>
    </w:lvl>
    <w:lvl w:ilvl="6">
      <w:start w:val="1"/>
      <w:numFmt w:val="bullet"/>
      <w:lvlText w:val=""/>
      <w:lvlJc w:val="left"/>
      <w:pPr>
        <w:tabs>
          <w:tab w:val="num" w:pos="5335"/>
        </w:tabs>
        <w:ind w:left="5335" w:hanging="360"/>
      </w:pPr>
      <w:rPr>
        <w:rFonts w:ascii="Symbol" w:hAnsi="Symbol" w:cs="Symbol" w:hint="default"/>
      </w:rPr>
    </w:lvl>
    <w:lvl w:ilvl="7">
      <w:start w:val="1"/>
      <w:numFmt w:val="bullet"/>
      <w:lvlText w:val="o"/>
      <w:lvlJc w:val="left"/>
      <w:pPr>
        <w:tabs>
          <w:tab w:val="num" w:pos="6055"/>
        </w:tabs>
        <w:ind w:left="6055" w:hanging="360"/>
      </w:pPr>
      <w:rPr>
        <w:rFonts w:ascii="Courier New" w:hAnsi="Courier New" w:cs="Courier New" w:hint="default"/>
      </w:rPr>
    </w:lvl>
    <w:lvl w:ilvl="8">
      <w:start w:val="1"/>
      <w:numFmt w:val="bullet"/>
      <w:lvlText w:val=""/>
      <w:lvlJc w:val="left"/>
      <w:pPr>
        <w:tabs>
          <w:tab w:val="num" w:pos="6775"/>
        </w:tabs>
        <w:ind w:left="6775" w:hanging="360"/>
      </w:pPr>
      <w:rPr>
        <w:rFonts w:ascii="Wingdings" w:hAnsi="Wingdings" w:cs="Wingdings" w:hint="default"/>
      </w:rPr>
    </w:lvl>
  </w:abstractNum>
  <w:abstractNum w:abstractNumId="11">
    <w:lvl w:ilvl="0">
      <w:start w:val="1"/>
      <w:numFmt w:val="decimal"/>
      <w:lvlText w:val="%1."/>
      <w:lvlJc w:val="left"/>
      <w:pPr>
        <w:tabs>
          <w:tab w:val="num" w:pos="1080"/>
        </w:tabs>
        <w:ind w:left="1080" w:hanging="360"/>
      </w:pPr>
      <w:rPr>
        <w:b w:val="fals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3">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4">
    <w:lvl w:ilvl="0">
      <w:start w:val="1"/>
      <w:numFmt w:val="decimal"/>
      <w:lvlText w:val="%1."/>
      <w:lvlJc w:val="left"/>
      <w:pPr>
        <w:tabs>
          <w:tab w:val="num" w:pos="0"/>
        </w:tabs>
        <w:ind w:left="720" w:hanging="720"/>
      </w:pPr>
      <w:rPr/>
    </w:lvl>
    <w:lvl w:ilvl="1">
      <w:start w:val="1"/>
      <w:numFmt w:val="lowerLetter"/>
      <w:lvlText w:val="%2."/>
      <w:lvlJc w:val="left"/>
      <w:pPr>
        <w:tabs>
          <w:tab w:val="num" w:pos="0"/>
        </w:tabs>
        <w:ind w:left="1146" w:hanging="360"/>
      </w:pPr>
      <w:rPr/>
    </w:lvl>
    <w:lvl w:ilvl="2">
      <w:start w:val="1"/>
      <w:numFmt w:val="lowerRoman"/>
      <w:lvlText w:val="%3."/>
      <w:lvlJc w:val="right"/>
      <w:pPr>
        <w:tabs>
          <w:tab w:val="num" w:pos="0"/>
        </w:tabs>
        <w:ind w:left="1866" w:hanging="180"/>
      </w:pPr>
      <w:rPr/>
    </w:lvl>
    <w:lvl w:ilvl="3">
      <w:start w:val="1"/>
      <w:numFmt w:val="decimal"/>
      <w:lvlText w:val="%4."/>
      <w:lvlJc w:val="left"/>
      <w:pPr>
        <w:tabs>
          <w:tab w:val="num" w:pos="0"/>
        </w:tabs>
        <w:ind w:left="2586" w:hanging="360"/>
      </w:pPr>
      <w:rPr/>
    </w:lvl>
    <w:lvl w:ilvl="4">
      <w:start w:val="1"/>
      <w:numFmt w:val="lowerLetter"/>
      <w:lvlText w:val="%5."/>
      <w:lvlJc w:val="left"/>
      <w:pPr>
        <w:tabs>
          <w:tab w:val="num" w:pos="0"/>
        </w:tabs>
        <w:ind w:left="3306" w:hanging="360"/>
      </w:pPr>
      <w:rPr/>
    </w:lvl>
    <w:lvl w:ilvl="5">
      <w:start w:val="1"/>
      <w:numFmt w:val="lowerRoman"/>
      <w:lvlText w:val="%6."/>
      <w:lvlJc w:val="right"/>
      <w:pPr>
        <w:tabs>
          <w:tab w:val="num" w:pos="0"/>
        </w:tabs>
        <w:ind w:left="4026" w:hanging="180"/>
      </w:pPr>
      <w:rPr/>
    </w:lvl>
    <w:lvl w:ilvl="6">
      <w:start w:val="1"/>
      <w:numFmt w:val="decimal"/>
      <w:lvlText w:val="%7."/>
      <w:lvlJc w:val="left"/>
      <w:pPr>
        <w:tabs>
          <w:tab w:val="num" w:pos="0"/>
        </w:tabs>
        <w:ind w:left="4746" w:hanging="360"/>
      </w:pPr>
      <w:rPr/>
    </w:lvl>
    <w:lvl w:ilvl="7">
      <w:start w:val="1"/>
      <w:numFmt w:val="lowerLetter"/>
      <w:lvlText w:val="%8."/>
      <w:lvlJc w:val="left"/>
      <w:pPr>
        <w:tabs>
          <w:tab w:val="num" w:pos="0"/>
        </w:tabs>
        <w:ind w:left="5466" w:hanging="360"/>
      </w:pPr>
      <w:rPr/>
    </w:lvl>
    <w:lvl w:ilvl="8">
      <w:start w:val="1"/>
      <w:numFmt w:val="lowerRoman"/>
      <w:lvlText w:val="%9."/>
      <w:lvlJc w:val="right"/>
      <w:pPr>
        <w:tabs>
          <w:tab w:val="num" w:pos="0"/>
        </w:tabs>
        <w:ind w:left="6186"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decimal"/>
      <w:lvlText w:val="%1."/>
      <w:lvlJc w:val="left"/>
      <w:pPr>
        <w:tabs>
          <w:tab w:val="num" w:pos="0"/>
        </w:tabs>
        <w:ind w:left="720" w:hanging="360"/>
      </w:pPr>
      <w:rPr>
        <w:b w:val="false"/>
      </w:rPr>
    </w:lvl>
    <w:lvl w:ilvl="1">
      <w:start w:val="2"/>
      <w:numFmt w:val="decimal"/>
      <w:lvlText w:val="%1.%2."/>
      <w:lvlJc w:val="left"/>
      <w:pPr>
        <w:tabs>
          <w:tab w:val="num" w:pos="0"/>
        </w:tabs>
        <w:ind w:left="780" w:hanging="4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440" w:hanging="108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1800" w:hanging="144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bullet"/>
      <w:lvlText w:val=""/>
      <w:lvlJc w:val="left"/>
      <w:pPr>
        <w:tabs>
          <w:tab w:val="num" w:pos="0"/>
        </w:tabs>
        <w:ind w:left="1470" w:hanging="360"/>
      </w:pPr>
      <w:rPr>
        <w:rFonts w:ascii="Symbol" w:hAnsi="Symbol" w:cs="Symbol" w:hint="default"/>
      </w:rPr>
    </w:lvl>
    <w:lvl w:ilvl="1">
      <w:start w:val="1"/>
      <w:numFmt w:val="bullet"/>
      <w:lvlText w:val="o"/>
      <w:lvlJc w:val="left"/>
      <w:pPr>
        <w:tabs>
          <w:tab w:val="num" w:pos="0"/>
        </w:tabs>
        <w:ind w:left="2190" w:hanging="360"/>
      </w:pPr>
      <w:rPr>
        <w:rFonts w:ascii="Courier New" w:hAnsi="Courier New" w:cs="Courier New" w:hint="default"/>
      </w:rPr>
    </w:lvl>
    <w:lvl w:ilvl="2">
      <w:start w:val="1"/>
      <w:numFmt w:val="bullet"/>
      <w:lvlText w:val=""/>
      <w:lvlJc w:val="left"/>
      <w:pPr>
        <w:tabs>
          <w:tab w:val="num" w:pos="0"/>
        </w:tabs>
        <w:ind w:left="2910" w:hanging="360"/>
      </w:pPr>
      <w:rPr>
        <w:rFonts w:ascii="Wingdings" w:hAnsi="Wingdings" w:cs="Wingdings" w:hint="default"/>
      </w:rPr>
    </w:lvl>
    <w:lvl w:ilvl="3">
      <w:start w:val="1"/>
      <w:numFmt w:val="bullet"/>
      <w:lvlText w:val=""/>
      <w:lvlJc w:val="left"/>
      <w:pPr>
        <w:tabs>
          <w:tab w:val="num" w:pos="0"/>
        </w:tabs>
        <w:ind w:left="3630" w:hanging="360"/>
      </w:pPr>
      <w:rPr>
        <w:rFonts w:ascii="Symbol" w:hAnsi="Symbol" w:cs="Symbol" w:hint="default"/>
      </w:rPr>
    </w:lvl>
    <w:lvl w:ilvl="4">
      <w:start w:val="1"/>
      <w:numFmt w:val="bullet"/>
      <w:lvlText w:val="o"/>
      <w:lvlJc w:val="left"/>
      <w:pPr>
        <w:tabs>
          <w:tab w:val="num" w:pos="0"/>
        </w:tabs>
        <w:ind w:left="4350" w:hanging="360"/>
      </w:pPr>
      <w:rPr>
        <w:rFonts w:ascii="Courier New" w:hAnsi="Courier New" w:cs="Courier New" w:hint="default"/>
      </w:rPr>
    </w:lvl>
    <w:lvl w:ilvl="5">
      <w:start w:val="1"/>
      <w:numFmt w:val="bullet"/>
      <w:lvlText w:val=""/>
      <w:lvlJc w:val="left"/>
      <w:pPr>
        <w:tabs>
          <w:tab w:val="num" w:pos="0"/>
        </w:tabs>
        <w:ind w:left="5070" w:hanging="360"/>
      </w:pPr>
      <w:rPr>
        <w:rFonts w:ascii="Wingdings" w:hAnsi="Wingdings" w:cs="Wingdings" w:hint="default"/>
      </w:rPr>
    </w:lvl>
    <w:lvl w:ilvl="6">
      <w:start w:val="1"/>
      <w:numFmt w:val="bullet"/>
      <w:lvlText w:val=""/>
      <w:lvlJc w:val="left"/>
      <w:pPr>
        <w:tabs>
          <w:tab w:val="num" w:pos="0"/>
        </w:tabs>
        <w:ind w:left="5790" w:hanging="360"/>
      </w:pPr>
      <w:rPr>
        <w:rFonts w:ascii="Symbol" w:hAnsi="Symbol" w:cs="Symbol" w:hint="default"/>
      </w:rPr>
    </w:lvl>
    <w:lvl w:ilvl="7">
      <w:start w:val="1"/>
      <w:numFmt w:val="bullet"/>
      <w:lvlText w:val="o"/>
      <w:lvlJc w:val="left"/>
      <w:pPr>
        <w:tabs>
          <w:tab w:val="num" w:pos="0"/>
        </w:tabs>
        <w:ind w:left="6510" w:hanging="360"/>
      </w:pPr>
      <w:rPr>
        <w:rFonts w:ascii="Courier New" w:hAnsi="Courier New" w:cs="Courier New" w:hint="default"/>
      </w:rPr>
    </w:lvl>
    <w:lvl w:ilvl="8">
      <w:start w:val="1"/>
      <w:numFmt w:val="bullet"/>
      <w:lvlText w:val=""/>
      <w:lvlJc w:val="left"/>
      <w:pPr>
        <w:tabs>
          <w:tab w:val="num" w:pos="0"/>
        </w:tabs>
        <w:ind w:left="723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360" w:hanging="360"/>
      </w:pPr>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67" w:hanging="360"/>
      </w:pPr>
      <w:rPr>
        <w:rFonts w:ascii="Symbol" w:hAnsi="Symbol" w:cs="Symbol"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3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decimal"/>
      <w:lvlText w:val="%1."/>
      <w:lvlJc w:val="left"/>
      <w:pPr>
        <w:tabs>
          <w:tab w:val="num" w:pos="0"/>
        </w:tabs>
        <w:ind w:left="360" w:hanging="360"/>
      </w:pPr>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20" w:hanging="360"/>
      </w:pPr>
      <w:rPr>
        <w:rFonts w:ascii="Calibri" w:hAnsi="Calibri" w:eastAsia="Times New Roman" w:cs="Calibri" w:asciiTheme="minorHAnsi" w:cstheme="minorHAnsi" w:hAnsiTheme="minorHAnsi"/>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12"/>
    <w:lvlOverride w:ilvl="0">
      <w:startOverride w:val="1"/>
    </w:lvlOverride>
  </w:num>
  <w:num w:numId="47">
    <w:abstractNumId w:val="13"/>
    <w:lvlOverride w:ilvl="0">
      <w:startOverride w:val="1"/>
    </w:lvlOverride>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semiHidden="0" w:unhideWhenUsed="0" w:qFormat="1"/>
    <w:lsdException w:name="Normal (Web)"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77ce"/>
    <w:pPr>
      <w:widowControl/>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next w:val="Normal"/>
    <w:link w:val="1Char"/>
    <w:qFormat/>
    <w:rsid w:val="00f85d91"/>
    <w:pPr>
      <w:keepNext w:val="true"/>
      <w:jc w:val="center"/>
      <w:outlineLvl w:val="0"/>
    </w:pPr>
    <w:rPr>
      <w:rFonts w:ascii="Arial" w:hAnsi="Arial" w:cs="Arial"/>
      <w:b/>
      <w:bCs/>
      <w:sz w:val="22"/>
      <w:szCs w:val="22"/>
    </w:rPr>
  </w:style>
  <w:style w:type="paragraph" w:styleId="2">
    <w:name w:val="Heading 2"/>
    <w:basedOn w:val="Normal"/>
    <w:next w:val="Normal"/>
    <w:link w:val="2Char"/>
    <w:qFormat/>
    <w:rsid w:val="00f85d91"/>
    <w:pPr>
      <w:keepNext w:val="true"/>
      <w:spacing w:before="240" w:after="60"/>
      <w:outlineLvl w:val="1"/>
    </w:pPr>
    <w:rPr>
      <w:rFonts w:ascii="Arial" w:hAnsi="Arial" w:cs="Arial"/>
      <w:b/>
      <w:bCs/>
      <w:i/>
      <w:iCs/>
      <w:sz w:val="28"/>
      <w:szCs w:val="28"/>
    </w:rPr>
  </w:style>
  <w:style w:type="paragraph" w:styleId="3">
    <w:name w:val="Heading 3"/>
    <w:basedOn w:val="Normal"/>
    <w:next w:val="Normal"/>
    <w:link w:val="3Char"/>
    <w:qFormat/>
    <w:rsid w:val="00f85d91"/>
    <w:pPr>
      <w:keepNext w:val="true"/>
      <w:spacing w:before="240" w:after="60"/>
      <w:outlineLvl w:val="2"/>
    </w:pPr>
    <w:rPr>
      <w:rFonts w:ascii="Arial" w:hAnsi="Arial" w:cs="Arial"/>
      <w:b/>
      <w:bCs/>
      <w:sz w:val="26"/>
      <w:szCs w:val="26"/>
    </w:rPr>
  </w:style>
  <w:style w:type="paragraph" w:styleId="4">
    <w:name w:val="Heading 4"/>
    <w:basedOn w:val="Normal"/>
    <w:next w:val="Normal"/>
    <w:link w:val="4Char"/>
    <w:qFormat/>
    <w:rsid w:val="00f85d91"/>
    <w:pPr>
      <w:keepNext w:val="true"/>
      <w:outlineLvl w:val="3"/>
    </w:pPr>
    <w:rPr>
      <w:rFonts w:ascii="Arial" w:hAnsi="Arial"/>
      <w:sz w:val="24"/>
      <w:szCs w:val="24"/>
    </w:rPr>
  </w:style>
  <w:style w:type="paragraph" w:styleId="5">
    <w:name w:val="Heading 5"/>
    <w:basedOn w:val="Normal"/>
    <w:next w:val="Normal"/>
    <w:qFormat/>
    <w:rsid w:val="00f85d91"/>
    <w:pPr>
      <w:spacing w:before="240" w:after="60"/>
      <w:outlineLvl w:val="4"/>
    </w:pPr>
    <w:rPr>
      <w:b/>
      <w:bCs/>
      <w:i/>
      <w:iCs/>
      <w:sz w:val="26"/>
      <w:szCs w:val="26"/>
    </w:rPr>
  </w:style>
  <w:style w:type="paragraph" w:styleId="6">
    <w:name w:val="Heading 6"/>
    <w:basedOn w:val="Normal"/>
    <w:next w:val="Normal"/>
    <w:qFormat/>
    <w:rsid w:val="00f85d91"/>
    <w:pPr>
      <w:spacing w:before="240" w:after="60"/>
      <w:outlineLvl w:val="5"/>
    </w:pPr>
    <w:rPr>
      <w:b/>
      <w:bCs/>
      <w:sz w:val="22"/>
      <w:szCs w:val="22"/>
    </w:rPr>
  </w:style>
  <w:style w:type="paragraph" w:styleId="7">
    <w:name w:val="Heading 7"/>
    <w:basedOn w:val="Normal"/>
    <w:next w:val="Normal"/>
    <w:qFormat/>
    <w:rsid w:val="00f85d91"/>
    <w:pPr>
      <w:spacing w:before="240" w:after="60"/>
      <w:outlineLvl w:val="6"/>
    </w:pPr>
    <w:rPr>
      <w:sz w:val="24"/>
      <w:szCs w:val="24"/>
    </w:rPr>
  </w:style>
  <w:style w:type="paragraph" w:styleId="8">
    <w:name w:val="Heading 8"/>
    <w:basedOn w:val="Normal"/>
    <w:next w:val="Normal"/>
    <w:link w:val="8Char"/>
    <w:uiPriority w:val="9"/>
    <w:qFormat/>
    <w:rsid w:val="00c64b73"/>
    <w:pPr>
      <w:spacing w:before="240" w:after="60"/>
      <w:outlineLvl w:val="7"/>
    </w:pPr>
    <w:rPr>
      <w:i/>
      <w:iCs/>
      <w:sz w:val="24"/>
      <w:szCs w:val="24"/>
    </w:rPr>
  </w:style>
  <w:style w:type="paragraph" w:styleId="9">
    <w:name w:val="Heading 9"/>
    <w:basedOn w:val="Normal"/>
    <w:next w:val="Normal"/>
    <w:qFormat/>
    <w:rsid w:val="00f85d91"/>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Char" w:customStyle="1">
    <w:name w:val="Επικεφαλίδα 1 Char"/>
    <w:qFormat/>
    <w:rsid w:val="00f85d91"/>
    <w:rPr>
      <w:rFonts w:ascii="Arial" w:hAnsi="Arial" w:cs="Arial"/>
      <w:b/>
      <w:bCs/>
      <w:sz w:val="22"/>
      <w:szCs w:val="22"/>
      <w:lang w:val="el-GR" w:eastAsia="el-GR" w:bidi="ar-SA"/>
    </w:rPr>
  </w:style>
  <w:style w:type="character" w:styleId="2Char" w:customStyle="1">
    <w:name w:val="Επικεφαλίδα 2 Char"/>
    <w:qFormat/>
    <w:rsid w:val="00294d5e"/>
    <w:rPr>
      <w:rFonts w:ascii="Arial" w:hAnsi="Arial" w:cs="Arial"/>
      <w:b/>
      <w:bCs/>
      <w:i/>
      <w:iCs/>
      <w:sz w:val="28"/>
      <w:szCs w:val="28"/>
    </w:rPr>
  </w:style>
  <w:style w:type="character" w:styleId="4Char" w:customStyle="1">
    <w:name w:val="Επικεφαλίδα 4 Char"/>
    <w:qFormat/>
    <w:rsid w:val="0014597f"/>
    <w:rPr>
      <w:rFonts w:ascii="Arial" w:hAnsi="Arial" w:cs="Arial"/>
      <w:sz w:val="24"/>
      <w:szCs w:val="24"/>
    </w:rPr>
  </w:style>
  <w:style w:type="character" w:styleId="8Char" w:customStyle="1">
    <w:name w:val="Επικεφαλίδα 8 Char"/>
    <w:uiPriority w:val="9"/>
    <w:qFormat/>
    <w:rsid w:val="00c64b73"/>
    <w:rPr>
      <w:i/>
      <w:iCs/>
      <w:sz w:val="24"/>
      <w:szCs w:val="24"/>
    </w:rPr>
  </w:style>
  <w:style w:type="character" w:styleId="Style5">
    <w:name w:val="Σύνδεσμος διαδικτύου"/>
    <w:uiPriority w:val="99"/>
    <w:rsid w:val="00332711"/>
    <w:rPr>
      <w:color w:val="0000FF"/>
      <w:u w:val="single"/>
    </w:rPr>
  </w:style>
  <w:style w:type="character" w:styleId="Char" w:customStyle="1">
    <w:name w:val="Τίτλος Char"/>
    <w:qFormat/>
    <w:rsid w:val="00821f19"/>
    <w:rPr>
      <w:b/>
      <w:bCs/>
      <w:sz w:val="24"/>
      <w:lang w:eastAsia="en-US"/>
    </w:rPr>
  </w:style>
  <w:style w:type="character" w:styleId="Char1" w:customStyle="1">
    <w:name w:val="Υποσέλιδο Char"/>
    <w:uiPriority w:val="99"/>
    <w:qFormat/>
    <w:rsid w:val="00f85d91"/>
    <w:rPr>
      <w:lang w:val="el-GR" w:eastAsia="el-GR" w:bidi="ar-SA"/>
    </w:rPr>
  </w:style>
  <w:style w:type="character" w:styleId="Char2" w:customStyle="1">
    <w:name w:val="Σώμα κειμένου Char"/>
    <w:basedOn w:val="DefaultParagraphFont"/>
    <w:qFormat/>
    <w:rsid w:val="0039600c"/>
    <w:rPr/>
  </w:style>
  <w:style w:type="character" w:styleId="2Char1" w:customStyle="1">
    <w:name w:val="Σώμα κείμενου 2 Char"/>
    <w:basedOn w:val="DefaultParagraphFont"/>
    <w:link w:val="BodyText2"/>
    <w:qFormat/>
    <w:rsid w:val="0039600c"/>
    <w:rPr/>
  </w:style>
  <w:style w:type="character" w:styleId="Pagenumber">
    <w:name w:val="page number"/>
    <w:basedOn w:val="DefaultParagraphFont"/>
    <w:qFormat/>
    <w:rsid w:val="007342f8"/>
    <w:rPr/>
  </w:style>
  <w:style w:type="character" w:styleId="HTMLChar" w:customStyle="1">
    <w:name w:val="Προ-διαμορφωμένο HTML Char"/>
    <w:link w:val="HTMLPreformatted"/>
    <w:qFormat/>
    <w:rsid w:val="00dd26a4"/>
    <w:rPr>
      <w:rFonts w:ascii="Verdana" w:hAnsi="Verdana" w:eastAsia="Arial Unicode MS" w:cs="Arial Unicode MS"/>
      <w:color w:val="000000"/>
      <w:sz w:val="13"/>
      <w:szCs w:val="13"/>
      <w:lang w:val="en-GB" w:eastAsia="en-US"/>
    </w:rPr>
  </w:style>
  <w:style w:type="character" w:styleId="Char3" w:customStyle="1">
    <w:name w:val="Κεφαλίδα Char"/>
    <w:basedOn w:val="DefaultParagraphFont"/>
    <w:uiPriority w:val="99"/>
    <w:qFormat/>
    <w:rsid w:val="0039600c"/>
    <w:rPr/>
  </w:style>
  <w:style w:type="character" w:styleId="Annotationreference">
    <w:name w:val="annotation reference"/>
    <w:semiHidden/>
    <w:qFormat/>
    <w:rsid w:val="0060332e"/>
    <w:rPr>
      <w:sz w:val="16"/>
      <w:szCs w:val="16"/>
    </w:rPr>
  </w:style>
  <w:style w:type="character" w:styleId="Strong">
    <w:name w:val="Strong"/>
    <w:uiPriority w:val="22"/>
    <w:qFormat/>
    <w:rsid w:val="00392d70"/>
    <w:rPr>
      <w:b/>
      <w:bCs/>
    </w:rPr>
  </w:style>
  <w:style w:type="character" w:styleId="Char4" w:customStyle="1">
    <w:name w:val="Σώμα κείμενου με εσοχή Char"/>
    <w:basedOn w:val="DefaultParagraphFont"/>
    <w:qFormat/>
    <w:rsid w:val="0039600c"/>
    <w:rPr/>
  </w:style>
  <w:style w:type="character" w:styleId="StyleArial12pt" w:customStyle="1">
    <w:name w:val="Style Arial 12 pt"/>
    <w:qFormat/>
    <w:rsid w:val="00f85d91"/>
    <w:rPr>
      <w:rFonts w:ascii="Arial" w:hAnsi="Arial"/>
      <w:sz w:val="22"/>
      <w:szCs w:val="22"/>
    </w:rPr>
  </w:style>
  <w:style w:type="character" w:styleId="Style6">
    <w:name w:val="Αναγνωσμένος δεσμός διαδικτύου"/>
    <w:rsid w:val="00f85d91"/>
    <w:rPr>
      <w:color w:val="800080"/>
      <w:u w:val="single"/>
    </w:rPr>
  </w:style>
  <w:style w:type="character" w:styleId="Spelle" w:customStyle="1">
    <w:name w:val="spelle"/>
    <w:basedOn w:val="DefaultParagraphFont"/>
    <w:qFormat/>
    <w:rsid w:val="00f85d91"/>
    <w:rPr/>
  </w:style>
  <w:style w:type="character" w:styleId="Style7">
    <w:name w:val="Αγκίστρωση υποσημείωσης"/>
    <w:rPr>
      <w:vertAlign w:val="superscript"/>
    </w:rPr>
  </w:style>
  <w:style w:type="character" w:styleId="FootnoteCharacters">
    <w:name w:val="Footnote Characters"/>
    <w:semiHidden/>
    <w:qFormat/>
    <w:rsid w:val="00261b32"/>
    <w:rPr>
      <w:vertAlign w:val="superscript"/>
    </w:rPr>
  </w:style>
  <w:style w:type="character" w:styleId="Char5" w:customStyle="1">
    <w:name w:val="Κείμενο σημείωσης τέλους Char"/>
    <w:basedOn w:val="DefaultParagraphFont"/>
    <w:qFormat/>
    <w:rsid w:val="00920163"/>
    <w:rPr/>
  </w:style>
  <w:style w:type="character" w:styleId="Style8">
    <w:name w:val="Αγκίστρωση σημειώσεων τέλους"/>
    <w:rPr>
      <w:vertAlign w:val="superscript"/>
    </w:rPr>
  </w:style>
  <w:style w:type="character" w:styleId="EndnoteCharacters">
    <w:name w:val="Endnote Characters"/>
    <w:qFormat/>
    <w:rsid w:val="00920163"/>
    <w:rPr>
      <w:vertAlign w:val="superscript"/>
    </w:rPr>
  </w:style>
  <w:style w:type="character" w:styleId="Char11" w:customStyle="1">
    <w:name w:val="Τίτλος Char1"/>
    <w:qFormat/>
    <w:rsid w:val="0000126b"/>
    <w:rPr>
      <w:b/>
      <w:bCs/>
      <w:sz w:val="24"/>
      <w:lang w:eastAsia="ar-SA"/>
    </w:rPr>
  </w:style>
  <w:style w:type="character" w:styleId="CharChar" w:customStyle="1">
    <w:name w:val="Char Char"/>
    <w:qFormat/>
    <w:locked/>
    <w:rsid w:val="00202e32"/>
    <w:rPr>
      <w:b/>
      <w:bCs/>
      <w:sz w:val="24"/>
      <w:lang w:val="el-GR" w:eastAsia="en-US" w:bidi="ar-SA"/>
    </w:rPr>
  </w:style>
  <w:style w:type="character" w:styleId="St" w:customStyle="1">
    <w:name w:val="st"/>
    <w:basedOn w:val="DefaultParagraphFont"/>
    <w:qFormat/>
    <w:rsid w:val="00202e32"/>
    <w:rPr/>
  </w:style>
  <w:style w:type="character" w:styleId="Char6" w:customStyle="1">
    <w:name w:val="Κείμενο υποσημείωσης Char"/>
    <w:semiHidden/>
    <w:qFormat/>
    <w:rsid w:val="00cb1cb8"/>
    <w:rPr/>
  </w:style>
  <w:style w:type="character" w:styleId="3Char" w:customStyle="1">
    <w:name w:val="Επικεφαλίδα 3 Char"/>
    <w:basedOn w:val="DefaultParagraphFont"/>
    <w:qFormat/>
    <w:rsid w:val="0082044a"/>
    <w:rPr>
      <w:rFonts w:ascii="Arial" w:hAnsi="Arial" w:cs="Arial"/>
      <w:b/>
      <w:bCs/>
      <w:sz w:val="26"/>
      <w:szCs w:val="26"/>
    </w:rPr>
  </w:style>
  <w:style w:type="character" w:styleId="Fontstyle01" w:customStyle="1">
    <w:name w:val="fontstyle01"/>
    <w:basedOn w:val="DefaultParagraphFont"/>
    <w:qFormat/>
    <w:rsid w:val="007e78f3"/>
    <w:rPr>
      <w:rFonts w:ascii="Calibri" w:hAnsi="Calibri"/>
      <w:b/>
      <w:bCs/>
      <w:i w:val="false"/>
      <w:iCs w:val="false"/>
      <w:color w:val="000000"/>
      <w:sz w:val="22"/>
      <w:szCs w:val="22"/>
    </w:rPr>
  </w:style>
  <w:style w:type="character" w:styleId="3Char1" w:customStyle="1">
    <w:name w:val="Σώμα κείμενου 3 Char"/>
    <w:link w:val="BodyText3"/>
    <w:qFormat/>
    <w:rsid w:val="00e7085b"/>
    <w:rPr>
      <w:sz w:val="16"/>
      <w:szCs w:val="16"/>
    </w:rPr>
  </w:style>
  <w:style w:type="character" w:styleId="Char7" w:customStyle="1">
    <w:name w:val="Κείμενο σχολίου Char"/>
    <w:basedOn w:val="DefaultParagraphFont"/>
    <w:link w:val="Annotationtext"/>
    <w:uiPriority w:val="99"/>
    <w:semiHidden/>
    <w:qFormat/>
    <w:rsid w:val="00c419cb"/>
    <w:rPr/>
  </w:style>
  <w:style w:type="character" w:styleId="Style9">
    <w:name w:val="Σύνδεση ευρετηρίου"/>
    <w:qFormat/>
    <w:rPr/>
  </w:style>
  <w:style w:type="character" w:styleId="Style10">
    <w:name w:val="Χαρακτήρες υποσημείωσης"/>
    <w:qFormat/>
    <w:rPr/>
  </w:style>
  <w:style w:type="character" w:styleId="Style11">
    <w:name w:val="Χαρακτήρες σημείωσης τέλους"/>
    <w:qFormat/>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link w:val="Char2"/>
    <w:rsid w:val="00d55149"/>
    <w:pPr>
      <w:spacing w:before="0" w:after="120"/>
    </w:pPr>
    <w:rPr/>
  </w:style>
  <w:style w:type="paragraph" w:styleId="Style14">
    <w:name w:val="List"/>
    <w:basedOn w:val="Normal"/>
    <w:rsid w:val="00f85d91"/>
    <w:pPr>
      <w:ind w:left="283" w:hanging="283"/>
    </w:pPr>
    <w:rPr>
      <w:rFonts w:ascii="Arial" w:hAnsi="Arial"/>
      <w:sz w:val="24"/>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lang w:val="zxx" w:eastAsia="zxx" w:bidi="zxx"/>
    </w:rPr>
  </w:style>
  <w:style w:type="paragraph" w:styleId="Style17">
    <w:name w:val="Title"/>
    <w:basedOn w:val="Normal"/>
    <w:link w:val="Char"/>
    <w:qFormat/>
    <w:rsid w:val="00332711"/>
    <w:pPr>
      <w:jc w:val="center"/>
    </w:pPr>
    <w:rPr>
      <w:b/>
      <w:bCs/>
      <w:sz w:val="24"/>
      <w:lang w:eastAsia="en-US"/>
    </w:rPr>
  </w:style>
  <w:style w:type="paragraph" w:styleId="BalloonText">
    <w:name w:val="Balloon Text"/>
    <w:basedOn w:val="Normal"/>
    <w:semiHidden/>
    <w:qFormat/>
    <w:rsid w:val="00332711"/>
    <w:pPr/>
    <w:rPr>
      <w:rFonts w:ascii="Tahoma" w:hAnsi="Tahoma" w:cs="Tahoma"/>
      <w:sz w:val="16"/>
      <w:szCs w:val="16"/>
    </w:rPr>
  </w:style>
  <w:style w:type="paragraph" w:styleId="Style18">
    <w:name w:val="Κεφαλίδα και υποσέλιδο"/>
    <w:basedOn w:val="Normal"/>
    <w:qFormat/>
    <w:pPr/>
    <w:rPr/>
  </w:style>
  <w:style w:type="paragraph" w:styleId="Style19">
    <w:name w:val="Footer"/>
    <w:basedOn w:val="Normal"/>
    <w:link w:val="Char1"/>
    <w:uiPriority w:val="99"/>
    <w:rsid w:val="00885331"/>
    <w:pPr>
      <w:tabs>
        <w:tab w:val="clear" w:pos="720"/>
        <w:tab w:val="center" w:pos="4153" w:leader="none"/>
        <w:tab w:val="right" w:pos="8306" w:leader="none"/>
      </w:tabs>
    </w:pPr>
    <w:rPr/>
  </w:style>
  <w:style w:type="paragraph" w:styleId="BodyTextIndent2">
    <w:name w:val="Body Text Indent 2"/>
    <w:basedOn w:val="Normal"/>
    <w:qFormat/>
    <w:rsid w:val="00885331"/>
    <w:pPr>
      <w:spacing w:lineRule="auto" w:line="360"/>
      <w:ind w:firstLine="360"/>
      <w:jc w:val="both"/>
    </w:pPr>
    <w:rPr>
      <w:sz w:val="24"/>
    </w:rPr>
  </w:style>
  <w:style w:type="paragraph" w:styleId="BodyText3">
    <w:name w:val="Body Text 3"/>
    <w:basedOn w:val="Normal"/>
    <w:link w:val="3Char1"/>
    <w:qFormat/>
    <w:rsid w:val="00097013"/>
    <w:pPr>
      <w:spacing w:before="0" w:after="120"/>
    </w:pPr>
    <w:rPr>
      <w:sz w:val="16"/>
      <w:szCs w:val="16"/>
    </w:rPr>
  </w:style>
  <w:style w:type="paragraph" w:styleId="Aaoeeu" w:customStyle="1">
    <w:name w:val="Aaoeeu"/>
    <w:qFormat/>
    <w:rsid w:val="00d55149"/>
    <w:pPr>
      <w:widowControl w:val="false"/>
      <w:bidi w:val="0"/>
      <w:spacing w:before="0" w:after="0"/>
      <w:jc w:val="left"/>
    </w:pPr>
    <w:rPr>
      <w:rFonts w:ascii="Times New Roman" w:hAnsi="Times New Roman" w:eastAsia="Times New Roman" w:cs="Times New Roman"/>
      <w:color w:val="auto"/>
      <w:kern w:val="0"/>
      <w:sz w:val="20"/>
      <w:szCs w:val="20"/>
      <w:lang w:eastAsia="en-US" w:val="el-GR" w:bidi="ar-SA"/>
    </w:rPr>
  </w:style>
  <w:style w:type="paragraph" w:styleId="BodyText21" w:customStyle="1">
    <w:name w:val="Body Text 21"/>
    <w:basedOn w:val="Normal"/>
    <w:qFormat/>
    <w:rsid w:val="00ff5e67"/>
    <w:pPr>
      <w:spacing w:lineRule="auto" w:line="360"/>
      <w:jc w:val="both"/>
    </w:pPr>
    <w:rPr>
      <w:sz w:val="24"/>
    </w:rPr>
  </w:style>
  <w:style w:type="paragraph" w:styleId="BodyText2">
    <w:name w:val="Body Text 2"/>
    <w:basedOn w:val="Normal"/>
    <w:link w:val="2Char1"/>
    <w:qFormat/>
    <w:rsid w:val="00d57fac"/>
    <w:pPr>
      <w:spacing w:lineRule="auto" w:line="480" w:before="0" w:after="120"/>
    </w:pPr>
    <w:rPr/>
  </w:style>
  <w:style w:type="paragraph" w:styleId="Default" w:customStyle="1">
    <w:name w:val="Default"/>
    <w:qFormat/>
    <w:rsid w:val="00df7c00"/>
    <w:pPr>
      <w:widowControl/>
      <w:bidi w:val="0"/>
      <w:spacing w:before="0" w:after="0"/>
      <w:jc w:val="left"/>
    </w:pPr>
    <w:rPr>
      <w:rFonts w:ascii="Verdana" w:hAnsi="Verdana" w:cs="Verdana" w:eastAsia="Times New Roman"/>
      <w:color w:val="000000"/>
      <w:kern w:val="0"/>
      <w:sz w:val="24"/>
      <w:szCs w:val="24"/>
      <w:lang w:val="el-GR" w:eastAsia="el-GR" w:bidi="ar-SA"/>
    </w:rPr>
  </w:style>
  <w:style w:type="paragraph" w:styleId="CharCharCharCharCharCharCharCharCharCharCharCharCharCharChar1CharCharCharCharCharCharCharCharCharChar" w:customStyle="1">
    <w:name w:val="Char Char Char Char Char Char Char Char Char Char Char Char Char Char Char1 Char Char Char Char Char Char Char Char Char Char"/>
    <w:basedOn w:val="Normal"/>
    <w:qFormat/>
    <w:rsid w:val="00486faf"/>
    <w:pPr>
      <w:spacing w:lineRule="exact" w:line="240" w:before="0" w:after="160"/>
    </w:pPr>
    <w:rPr>
      <w:rFonts w:ascii="Verdana" w:hAnsi="Verdana"/>
      <w:lang w:val="en-US" w:eastAsia="en-US"/>
    </w:rPr>
  </w:style>
  <w:style w:type="paragraph" w:styleId="CharCharCharCharCharCharCharCharCharCharCharCharCharCharChar" w:customStyle="1">
    <w:name w:val="Char Char Char Char Char Char Char Char Char Char Char Char Char Char Char"/>
    <w:basedOn w:val="Normal"/>
    <w:semiHidden/>
    <w:qFormat/>
    <w:rsid w:val="00687950"/>
    <w:pPr>
      <w:spacing w:lineRule="exact" w:line="240" w:before="0" w:after="160"/>
    </w:pPr>
    <w:rPr>
      <w:lang w:eastAsia="en-US"/>
    </w:rPr>
  </w:style>
  <w:style w:type="paragraph" w:styleId="CharCharCharCharCharCharCharCharCharCharCharCharCharCharCharChar" w:customStyle="1">
    <w:name w:val="Char Char Char Char Char Char Char Char Char Char Char Char Char Char Char Char"/>
    <w:basedOn w:val="Normal"/>
    <w:qFormat/>
    <w:rsid w:val="004d6251"/>
    <w:pPr>
      <w:spacing w:lineRule="exact" w:line="240" w:before="0" w:after="160"/>
    </w:pPr>
    <w:rPr>
      <w:rFonts w:ascii="Verdana" w:hAnsi="Verdana"/>
      <w:lang w:val="en-US" w:eastAsia="en-US"/>
    </w:rPr>
  </w:style>
  <w:style w:type="paragraph" w:styleId="CharCharChar" w:customStyle="1">
    <w:name w:val="Char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1CharCharCharCharCharCharCharCharCharCharCharCharChar1CharCharCharCharCharCharCharCharCharCharCharCharCharCharChar" w:customStyle="1">
    <w:name w:val="Char Char Char Char Char Char Char Char Char Char Char Char Char Char Char1 Char Char Char Char Char Char Char Char Char Char Char Char Char1 Char Char Char Char Char Char Char Char Char Char Char Char Char Char Char"/>
    <w:basedOn w:val="Normal"/>
    <w:qFormat/>
    <w:rsid w:val="00bb29e9"/>
    <w:pPr>
      <w:spacing w:lineRule="exact" w:line="240" w:before="0" w:after="160"/>
    </w:pPr>
    <w:rPr>
      <w:rFonts w:ascii="Verdana" w:hAnsi="Verdana"/>
      <w:lang w:val="en-US" w:eastAsia="en-US"/>
    </w:rPr>
  </w:style>
  <w:style w:type="paragraph" w:styleId="ISOHeading" w:customStyle="1">
    <w:name w:val="ISO Heading"/>
    <w:basedOn w:val="Normal"/>
    <w:qFormat/>
    <w:rsid w:val="00dd26a4"/>
    <w:pPr>
      <w:numPr>
        <w:ilvl w:val="0"/>
        <w:numId w:val="1"/>
      </w:numPr>
      <w:spacing w:lineRule="auto" w:line="300"/>
      <w:jc w:val="both"/>
    </w:pPr>
    <w:rPr>
      <w:rFonts w:ascii="Tahoma" w:hAnsi="Tahoma" w:cs="Tahoma"/>
      <w:b/>
      <w:sz w:val="22"/>
      <w:lang w:eastAsia="en-US"/>
    </w:rPr>
  </w:style>
  <w:style w:type="paragraph" w:styleId="HTMLPreformatted">
    <w:name w:val="HTML Preformatted"/>
    <w:basedOn w:val="Normal"/>
    <w:link w:val="HTMLChar"/>
    <w:qFormat/>
    <w:rsid w:val="00dd26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eastAsia="Arial Unicode MS"/>
      <w:color w:val="000000"/>
      <w:sz w:val="13"/>
      <w:szCs w:val="13"/>
      <w:lang w:val="en-GB" w:eastAsia="en-US"/>
    </w:rPr>
  </w:style>
  <w:style w:type="paragraph" w:styleId="Style20">
    <w:name w:val="Header"/>
    <w:basedOn w:val="Normal"/>
    <w:link w:val="Char3"/>
    <w:uiPriority w:val="99"/>
    <w:rsid w:val="007f4abf"/>
    <w:pPr>
      <w:tabs>
        <w:tab w:val="clear" w:pos="720"/>
        <w:tab w:val="center" w:pos="4153" w:leader="none"/>
        <w:tab w:val="right" w:pos="8306" w:leader="none"/>
      </w:tabs>
    </w:pPr>
    <w:rPr/>
  </w:style>
  <w:style w:type="paragraph" w:styleId="Annotationtext">
    <w:name w:val="annotation text"/>
    <w:basedOn w:val="Normal"/>
    <w:link w:val="Char7"/>
    <w:semiHidden/>
    <w:qFormat/>
    <w:rsid w:val="0060332e"/>
    <w:pPr/>
    <w:rPr/>
  </w:style>
  <w:style w:type="paragraph" w:styleId="Annotationsubject">
    <w:name w:val="annotation subject"/>
    <w:basedOn w:val="Annotationtext"/>
    <w:next w:val="Annotationtext"/>
    <w:semiHidden/>
    <w:qFormat/>
    <w:rsid w:val="0060332e"/>
    <w:pPr/>
    <w:rPr>
      <w:b/>
      <w:bCs/>
    </w:rPr>
  </w:style>
  <w:style w:type="paragraph" w:styleId="CharCharCharCharCharChar" w:customStyle="1">
    <w:name w:val="Char Char Char Char Char Char"/>
    <w:basedOn w:val="Normal"/>
    <w:qFormat/>
    <w:rsid w:val="0027318f"/>
    <w:pPr>
      <w:spacing w:lineRule="exact" w:line="240" w:before="0" w:after="160"/>
    </w:pPr>
    <w:rPr>
      <w:rFonts w:ascii="Verdana" w:hAnsi="Verdana"/>
      <w:lang w:val="en-US" w:eastAsia="en-US"/>
    </w:rPr>
  </w:style>
  <w:style w:type="paragraph" w:styleId="CharCharCharCharCharCharCharCharCharCharCharCharCharCharChar1CharCharCharCharCharCharCharCharCharCharCharCharChar1CharCharCharCharCharCharCharChar" w:customStyle="1">
    <w:name w:val="Char Char Char Char Char Char Char Char Char Char Char Char Char Char Char1 Char Char Char Char Char Char Char Char Char Char Char Char Char1 Char Char Char Char Char Char Char Char"/>
    <w:basedOn w:val="Normal"/>
    <w:qFormat/>
    <w:rsid w:val="00cd369b"/>
    <w:pPr>
      <w:spacing w:lineRule="exact" w:line="240" w:before="0" w:after="160"/>
    </w:pPr>
    <w:rPr>
      <w:rFonts w:ascii="Verdana" w:hAnsi="Verdana"/>
      <w:lang w:val="en-US" w:eastAsia="en-US"/>
    </w:rPr>
  </w:style>
  <w:style w:type="paragraph" w:styleId="CharCharCharCharCharCharCharCharCharCharCharCharCharCharChar1CharCharCharCharCharCharCharCharCharCharCharCharChar1CharCharCharCharChar" w:customStyle="1">
    <w:name w:val="Char Char Char Char Char Char Char Char Char Char Char Char Char Char Char1 Char Char Char Char Char Char Char Char Char Char Char Char Char1 Char Char Char Char Char"/>
    <w:basedOn w:val="Normal"/>
    <w:qFormat/>
    <w:rsid w:val="00212b27"/>
    <w:pPr>
      <w:spacing w:lineRule="exact" w:line="240" w:before="0" w:after="160"/>
    </w:pPr>
    <w:rPr>
      <w:rFonts w:ascii="Verdana" w:hAnsi="Verdana"/>
      <w:lang w:val="en-US" w:eastAsia="en-US"/>
    </w:rPr>
  </w:style>
  <w:style w:type="paragraph" w:styleId="CharChar2" w:customStyle="1">
    <w:name w:val="Char Char2"/>
    <w:basedOn w:val="Normal"/>
    <w:qFormat/>
    <w:rsid w:val="00192d54"/>
    <w:pPr>
      <w:spacing w:lineRule="exact" w:line="240" w:before="0" w:after="160"/>
    </w:pPr>
    <w:rPr>
      <w:rFonts w:ascii="Verdana" w:hAnsi="Verdana"/>
      <w:lang w:val="en-US" w:eastAsia="en-US"/>
    </w:rPr>
  </w:style>
  <w:style w:type="paragraph" w:styleId="CharChar1CharChar3CharChar" w:customStyle="1">
    <w:name w:val="Char Char1 Char Char3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1Char" w:customStyle="1">
    <w:name w:val="Char Char Char Char Char Char Char Char Char Char Char Char Char Char Char1 Char"/>
    <w:basedOn w:val="Normal"/>
    <w:qFormat/>
    <w:rsid w:val="00f85d91"/>
    <w:pPr>
      <w:spacing w:lineRule="exact" w:line="240" w:before="0" w:after="160"/>
    </w:pPr>
    <w:rPr>
      <w:rFonts w:ascii="Verdana" w:hAnsi="Verdana"/>
      <w:lang w:val="en-US" w:eastAsia="en-US"/>
    </w:rPr>
  </w:style>
  <w:style w:type="paragraph" w:styleId="11">
    <w:name w:val="TOC 1"/>
    <w:basedOn w:val="Normal"/>
    <w:next w:val="Normal"/>
    <w:autoRedefine/>
    <w:uiPriority w:val="39"/>
    <w:qFormat/>
    <w:rsid w:val="008773a6"/>
    <w:pPr>
      <w:tabs>
        <w:tab w:val="clear" w:pos="720"/>
        <w:tab w:val="left" w:pos="426" w:leader="none"/>
        <w:tab w:val="right" w:pos="9639" w:leader="dot"/>
      </w:tabs>
      <w:spacing w:lineRule="auto" w:line="276" w:before="0" w:after="120"/>
    </w:pPr>
    <w:rPr>
      <w:rFonts w:ascii="Calibri" w:hAnsi="Calibri" w:asciiTheme="minorHAnsi" w:hAnsiTheme="minorHAnsi"/>
      <w:b/>
      <w:bCs/>
      <w:caps/>
      <w:sz w:val="22"/>
      <w:szCs w:val="22"/>
    </w:rPr>
  </w:style>
  <w:style w:type="paragraph" w:styleId="21">
    <w:name w:val="TOC 2"/>
    <w:basedOn w:val="Normal"/>
    <w:next w:val="Normal"/>
    <w:autoRedefine/>
    <w:uiPriority w:val="39"/>
    <w:qFormat/>
    <w:rsid w:val="00852f97"/>
    <w:pPr>
      <w:tabs>
        <w:tab w:val="clear" w:pos="720"/>
        <w:tab w:val="right" w:pos="9628" w:leader="dot"/>
      </w:tabs>
      <w:spacing w:lineRule="auto" w:line="276" w:before="0" w:after="120"/>
    </w:pPr>
    <w:rPr>
      <w:rFonts w:ascii="Calibri" w:hAnsi="Calibri"/>
      <w:b/>
      <w:bCs/>
    </w:rPr>
  </w:style>
  <w:style w:type="paragraph" w:styleId="MyStyle" w:customStyle="1">
    <w:name w:val="MyStyle"/>
    <w:basedOn w:val="Normal"/>
    <w:qFormat/>
    <w:rsid w:val="00f85d91"/>
    <w:pPr>
      <w:numPr>
        <w:ilvl w:val="0"/>
        <w:numId w:val="2"/>
      </w:numPr>
    </w:pPr>
    <w:rPr/>
  </w:style>
  <w:style w:type="paragraph" w:styleId="CharCharCharCharCharCharCharCharCharCharCharCharChar" w:customStyle="1">
    <w:name w:val="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8" w:customStyle="1">
    <w:name w:val="Char"/>
    <w:basedOn w:val="Normal"/>
    <w:qFormat/>
    <w:rsid w:val="00ac3873"/>
    <w:pPr>
      <w:tabs>
        <w:tab w:val="clear" w:pos="720"/>
        <w:tab w:val="left" w:pos="576" w:leader="none"/>
      </w:tabs>
      <w:spacing w:lineRule="exact" w:line="240" w:before="0" w:after="160"/>
    </w:pPr>
    <w:rPr>
      <w:rFonts w:ascii="Verdana" w:hAnsi="Verdana"/>
      <w:lang w:val="en-US" w:eastAsia="en-US"/>
    </w:rPr>
  </w:style>
  <w:style w:type="paragraph" w:styleId="CharChar1CharCharCharCharCharCharCharCharCharCharCharCharCharChar" w:customStyle="1">
    <w:name w:val="Char Char1 Char Char Char Char Char Char Char Char Char Char Char Char Char Char"/>
    <w:basedOn w:val="Normal"/>
    <w:qFormat/>
    <w:rsid w:val="00f85d91"/>
    <w:pPr>
      <w:spacing w:lineRule="exact" w:line="240" w:before="0" w:after="160"/>
    </w:pPr>
    <w:rPr>
      <w:rFonts w:ascii="Arial" w:hAnsi="Arial"/>
      <w:sz w:val="22"/>
      <w:lang w:val="en-US" w:eastAsia="en-US"/>
    </w:rPr>
  </w:style>
  <w:style w:type="paragraph" w:styleId="CharCharCharCharCharCharCharCharCharCharCharCharCharCharChar1CharCharCharCharCharCharCharCharCharCharCharCharCharCharCharCharCharCharCharCharCharCharCharCharCharCharCharChar" w:customStyle="1">
    <w:name w:val="Char Char Char Char Char Char Char Char Char Char Char Char Char Char Char1 Char Char Char Char Char Char Char Char Char Char Char 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1CharCharCharCharCharCharCharChar" w:customStyle="1">
    <w:name w:val="Char Char Char Char Char1 Char Char Char Char Char Char Char Char"/>
    <w:basedOn w:val="Normal"/>
    <w:qFormat/>
    <w:rsid w:val="00f85d91"/>
    <w:pPr>
      <w:spacing w:lineRule="exact" w:line="240" w:before="0" w:after="160"/>
    </w:pPr>
    <w:rPr>
      <w:rFonts w:ascii="Tahoma" w:hAnsi="Tahoma"/>
      <w:lang w:val="en-US" w:eastAsia="en-US"/>
    </w:rPr>
  </w:style>
  <w:style w:type="paragraph" w:styleId="Style21" w:customStyle="1">
    <w:name w:val="Κεφάλαιο"/>
    <w:basedOn w:val="2"/>
    <w:next w:val="PlainText"/>
    <w:qFormat/>
    <w:rsid w:val="00f85d91"/>
    <w:pPr>
      <w:tabs>
        <w:tab w:val="clear" w:pos="720"/>
        <w:tab w:val="left" w:pos="454" w:leader="none"/>
      </w:tabs>
      <w:ind w:left="454" w:hanging="454"/>
      <w:outlineLvl w:val="0"/>
    </w:pPr>
    <w:rPr>
      <w:rFonts w:ascii="Times New Roman" w:hAnsi="Times New Roman" w:cs="Times New Roman"/>
      <w:i w:val="false"/>
    </w:rPr>
  </w:style>
  <w:style w:type="paragraph" w:styleId="PlainText">
    <w:name w:val="Plain Text"/>
    <w:basedOn w:val="Normal"/>
    <w:qFormat/>
    <w:rsid w:val="00f85d91"/>
    <w:pPr/>
    <w:rPr>
      <w:rFonts w:ascii="Courier New" w:hAnsi="Courier New" w:cs="Courier New"/>
    </w:rPr>
  </w:style>
  <w:style w:type="paragraph" w:styleId="Style22" w:customStyle="1">
    <w:name w:val="Υποκεφάλαιο"/>
    <w:basedOn w:val="1"/>
    <w:qFormat/>
    <w:rsid w:val="00f85d91"/>
    <w:pPr>
      <w:jc w:val="left"/>
      <w:outlineLvl w:val="1"/>
    </w:pPr>
    <w:rPr>
      <w:rFonts w:ascii="Times New Roman" w:hAnsi="Times New Roman"/>
      <w:sz w:val="24"/>
    </w:rPr>
  </w:style>
  <w:style w:type="paragraph" w:styleId="CharCharChar1Char" w:customStyle="1">
    <w:name w:val="Char Char Char1 Char"/>
    <w:basedOn w:val="Normal"/>
    <w:qFormat/>
    <w:rsid w:val="00f85d91"/>
    <w:pPr>
      <w:spacing w:lineRule="exact" w:line="240" w:before="0" w:after="160"/>
    </w:pPr>
    <w:rPr>
      <w:rFonts w:ascii="Verdana" w:hAnsi="Verdana"/>
      <w:lang w:val="en-US" w:eastAsia="en-US"/>
    </w:rPr>
  </w:style>
  <w:style w:type="paragraph" w:styleId="Style23">
    <w:name w:val="Body Text Indent"/>
    <w:basedOn w:val="Normal"/>
    <w:link w:val="Char4"/>
    <w:rsid w:val="00f85d91"/>
    <w:pPr>
      <w:spacing w:before="0" w:after="120"/>
      <w:ind w:left="283" w:hanging="0"/>
    </w:pPr>
    <w:rPr/>
  </w:style>
  <w:style w:type="paragraph" w:styleId="CharCharCharCharCharCharCharCharCharCharCharCharCharCharCharCharChar" w:customStyle="1">
    <w:name w:val="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ListBulletSimple" w:customStyle="1">
    <w:name w:val="List Bullet Simple"/>
    <w:basedOn w:val="Normal"/>
    <w:qFormat/>
    <w:rsid w:val="00f85d91"/>
    <w:pPr>
      <w:tabs>
        <w:tab w:val="clear" w:pos="720"/>
        <w:tab w:val="left" w:pos="1930" w:leader="none"/>
      </w:tabs>
      <w:ind w:left="1930" w:hanging="360"/>
    </w:pPr>
    <w:rPr/>
  </w:style>
  <w:style w:type="paragraph" w:styleId="BodyText22" w:customStyle="1">
    <w:name w:val="Body Text 22"/>
    <w:basedOn w:val="Normal"/>
    <w:qFormat/>
    <w:rsid w:val="00f85d91"/>
    <w:pPr>
      <w:keepNext w:val="true"/>
      <w:spacing w:lineRule="auto" w:line="360"/>
      <w:ind w:firstLine="720"/>
      <w:jc w:val="both"/>
    </w:pPr>
    <w:rPr>
      <w:sz w:val="24"/>
    </w:rPr>
  </w:style>
  <w:style w:type="paragraph" w:styleId="NormalWeb">
    <w:name w:val="Normal (Web)"/>
    <w:basedOn w:val="Normal"/>
    <w:uiPriority w:val="99"/>
    <w:qFormat/>
    <w:rsid w:val="00f85d91"/>
    <w:pPr>
      <w:spacing w:beforeAutospacing="1" w:afterAutospacing="1"/>
    </w:pPr>
    <w:rPr>
      <w:sz w:val="24"/>
      <w:szCs w:val="24"/>
    </w:rPr>
  </w:style>
  <w:style w:type="paragraph" w:styleId="BlockText">
    <w:name w:val="Block Text"/>
    <w:basedOn w:val="Normal"/>
    <w:qFormat/>
    <w:rsid w:val="00f85d91"/>
    <w:pPr>
      <w:ind w:left="-900" w:right="-874" w:firstLine="900"/>
      <w:jc w:val="both"/>
    </w:pPr>
    <w:rPr>
      <w:rFonts w:ascii="Arial" w:hAnsi="Arial"/>
      <w:sz w:val="24"/>
      <w:szCs w:val="24"/>
    </w:rPr>
  </w:style>
  <w:style w:type="paragraph" w:styleId="CharChar1CharChar" w:customStyle="1">
    <w:name w:val="Char Char1 Char Char"/>
    <w:basedOn w:val="Normal"/>
    <w:qFormat/>
    <w:rsid w:val="00f85d91"/>
    <w:pPr>
      <w:spacing w:lineRule="exact" w:line="240" w:before="0" w:after="160"/>
    </w:pPr>
    <w:rPr>
      <w:rFonts w:ascii="Verdana" w:hAnsi="Verdana"/>
      <w:lang w:val="en-US" w:eastAsia="en-US"/>
    </w:rPr>
  </w:style>
  <w:style w:type="paragraph" w:styleId="CharChar1CharChar1" w:customStyle="1">
    <w:name w:val="Char Char1 Char Char1"/>
    <w:basedOn w:val="Normal"/>
    <w:qFormat/>
    <w:rsid w:val="00f85d91"/>
    <w:pPr>
      <w:spacing w:lineRule="exact" w:line="240" w:before="0" w:after="160"/>
    </w:pPr>
    <w:rPr>
      <w:rFonts w:ascii="Verdana" w:hAnsi="Verdana"/>
      <w:lang w:val="en-US" w:eastAsia="en-US"/>
    </w:rPr>
  </w:style>
  <w:style w:type="paragraph" w:styleId="CharChar1CharChar2" w:customStyle="1">
    <w:name w:val="Char Char1 Char Char2"/>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CharCharChar" w:customStyle="1">
    <w:name w:val="Char 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 w:customStyle="1">
    <w:name w:val="Char Char Char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CharCharCharCharCharChar" w:customStyle="1">
    <w:name w:val="Char Char Char Char 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2CharCharChar" w:customStyle="1">
    <w:name w:val="Char Char Char Char Char2 Char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CharCharCharCharCharCharCharCharCharCharCharCharCharCharCharCharCharChar" w:customStyle="1">
    <w:name w:val="Char Char Char Char Char Char Char Char Char Char Char Char Char Char Char Char 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CharCharChar" w:customStyle="1">
    <w:name w:val="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CharCharChar1CharCharChar1" w:customStyle="1">
    <w:name w:val="Char Char Char Char Char Char Char Char1 Char Char Char1"/>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1CharCharCharCharCharCharCharCharCharCharCharChar" w:customStyle="1">
    <w:name w:val="Char Char Char Char Char Char Char Char Char Char Char Char Char Char Char1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CharCharCharCharCharCharCharCharCharCharCharCharCharCharChar" w:customStyle="1">
    <w:name w:val="Char Char Char Char Char Char Char Char Char Char Char Char Char Char Char Char Char Char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CharChar1Char" w:customStyle="1">
    <w:name w:val="Char Char1 Char"/>
    <w:basedOn w:val="Normal"/>
    <w:qFormat/>
    <w:rsid w:val="00ac3873"/>
    <w:pPr>
      <w:tabs>
        <w:tab w:val="left" w:pos="720" w:leader="none"/>
      </w:tabs>
      <w:spacing w:lineRule="exact" w:line="240" w:before="0" w:after="160"/>
    </w:pPr>
    <w:rPr>
      <w:rFonts w:ascii="Verdana" w:hAnsi="Verdana"/>
      <w:lang w:val="en-US" w:eastAsia="en-US"/>
    </w:rPr>
  </w:style>
  <w:style w:type="paragraph" w:styleId="CharCharCharCharCharCharCharCharCharCharCharCharCharCharChar1CharCharCharChar" w:customStyle="1">
    <w:name w:val="Char Char Char Char Char Char Char Char Char Char Char Char Char Char Char1 Char Char Char Char"/>
    <w:basedOn w:val="Normal"/>
    <w:qFormat/>
    <w:rsid w:val="00f85d91"/>
    <w:pPr>
      <w:spacing w:lineRule="exact" w:line="240" w:before="0" w:after="160"/>
    </w:pPr>
    <w:rPr>
      <w:rFonts w:ascii="Verdana" w:hAnsi="Verdana"/>
      <w:lang w:val="en-US" w:eastAsia="en-US"/>
    </w:rPr>
  </w:style>
  <w:style w:type="paragraph" w:styleId="CharCharCharCharCharCharCharCharCharCharCharCharCharCharCharCharCharChar2Char" w:customStyle="1">
    <w:name w:val="Char Char Char Char Char Char Char Char Char Char Char Char Char Char Char Char Char Char2 Char"/>
    <w:basedOn w:val="Normal"/>
    <w:qFormat/>
    <w:rsid w:val="00f85d91"/>
    <w:pPr>
      <w:spacing w:lineRule="exact" w:line="240" w:before="0" w:after="160"/>
    </w:pPr>
    <w:rPr>
      <w:rFonts w:ascii="Verdana" w:hAnsi="Verdana"/>
      <w:lang w:val="en-US" w:eastAsia="en-US"/>
    </w:rPr>
  </w:style>
  <w:style w:type="paragraph" w:styleId="ParaCharCharCharCharCharCharCharCharCharChar" w:customStyle="1">
    <w:name w:val="Προεπιλεγμένη γραμματοσειρά Para Char Char Char Char Char Char Char Char Char Char"/>
    <w:basedOn w:val="Normal"/>
    <w:qFormat/>
    <w:rsid w:val="00f85d91"/>
    <w:pPr>
      <w:spacing w:lineRule="exact" w:line="240" w:before="0" w:after="160"/>
    </w:pPr>
    <w:rPr>
      <w:rFonts w:ascii="Verdana" w:hAnsi="Verdana"/>
      <w:lang w:val="en-US" w:eastAsia="en-US"/>
    </w:rPr>
  </w:style>
  <w:style w:type="paragraph" w:styleId="ListParagraph1" w:customStyle="1">
    <w:name w:val="List Paragraph1"/>
    <w:basedOn w:val="Normal"/>
    <w:qFormat/>
    <w:rsid w:val="00f85d91"/>
    <w:pPr>
      <w:spacing w:before="0" w:after="0"/>
      <w:ind w:left="720" w:hanging="0"/>
      <w:contextualSpacing/>
    </w:pPr>
    <w:rPr/>
  </w:style>
  <w:style w:type="paragraph" w:styleId="CharChar1CharCharCharCharCharCharCharCharCharCharCharChar" w:customStyle="1">
    <w:name w:val="Char Char1 Char Char Char Char Char Char Char Char Char Char Char Char"/>
    <w:basedOn w:val="Normal"/>
    <w:qFormat/>
    <w:rsid w:val="00f85d91"/>
    <w:pPr>
      <w:spacing w:lineRule="exact" w:line="240" w:before="0" w:after="160"/>
    </w:pPr>
    <w:rPr>
      <w:rFonts w:ascii="Verdana" w:hAnsi="Verdana"/>
      <w:lang w:val="en-US" w:eastAsia="en-US"/>
    </w:rPr>
  </w:style>
  <w:style w:type="paragraph" w:styleId="Symbalomenoi" w:customStyle="1">
    <w:name w:val="symbalomenoi"/>
    <w:basedOn w:val="Normal"/>
    <w:qFormat/>
    <w:rsid w:val="00f85d91"/>
    <w:pPr>
      <w:keepNext w:val="true"/>
      <w:spacing w:before="240" w:after="840"/>
      <w:jc w:val="center"/>
    </w:pPr>
    <w:rPr>
      <w:rFonts w:ascii="HellasTimes" w:hAnsi="HellasTimes"/>
      <w:b/>
      <w:sz w:val="24"/>
      <w:lang w:eastAsia="en-US"/>
    </w:rPr>
  </w:style>
  <w:style w:type="paragraph" w:styleId="CharCharCharCharChar1CharCharCharCharChar" w:customStyle="1">
    <w:name w:val="Char Char Char Char Char1 Char Char Char Char Char"/>
    <w:basedOn w:val="Normal"/>
    <w:qFormat/>
    <w:rsid w:val="00f85d91"/>
    <w:pPr>
      <w:spacing w:lineRule="exact" w:line="240" w:before="0" w:after="160"/>
    </w:pPr>
    <w:rPr>
      <w:rFonts w:ascii="Verdana" w:hAnsi="Verdana"/>
      <w:lang w:val="en-US" w:eastAsia="en-US"/>
    </w:rPr>
  </w:style>
  <w:style w:type="paragraph" w:styleId="ListParagraph">
    <w:name w:val="List Paragraph"/>
    <w:basedOn w:val="Normal"/>
    <w:uiPriority w:val="34"/>
    <w:qFormat/>
    <w:rsid w:val="00f85d91"/>
    <w:pPr>
      <w:spacing w:lineRule="auto" w:line="276" w:before="0" w:after="200"/>
      <w:ind w:left="720" w:hanging="0"/>
      <w:contextualSpacing/>
    </w:pPr>
    <w:rPr>
      <w:rFonts w:ascii="Calibri" w:hAnsi="Calibri" w:eastAsia="Calibri"/>
      <w:sz w:val="22"/>
      <w:szCs w:val="22"/>
      <w:lang w:eastAsia="en-US"/>
    </w:rPr>
  </w:style>
  <w:style w:type="paragraph" w:styleId="Style24">
    <w:name w:val="Footnote Text"/>
    <w:basedOn w:val="Normal"/>
    <w:link w:val="Char6"/>
    <w:semiHidden/>
    <w:rsid w:val="00261b32"/>
    <w:pPr/>
    <w:rPr/>
  </w:style>
  <w:style w:type="paragraph" w:styleId="Revision1" w:customStyle="1">
    <w:name w:val="Revision1"/>
    <w:uiPriority w:val="99"/>
    <w:semiHidden/>
    <w:qFormat/>
    <w:rsid w:val="00c163ed"/>
    <w:pPr>
      <w:widowControl/>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31">
    <w:name w:val="TOC 3"/>
    <w:basedOn w:val="Normal"/>
    <w:next w:val="Normal"/>
    <w:autoRedefine/>
    <w:uiPriority w:val="39"/>
    <w:qFormat/>
    <w:rsid w:val="009e4dd3"/>
    <w:pPr>
      <w:tabs>
        <w:tab w:val="clear" w:pos="720"/>
        <w:tab w:val="left" w:pos="1000" w:leader="none"/>
        <w:tab w:val="right" w:pos="9771" w:leader="dot"/>
      </w:tabs>
      <w:ind w:left="200" w:hanging="0"/>
    </w:pPr>
    <w:rPr>
      <w:rFonts w:ascii="Calibri" w:hAnsi="Calibri"/>
    </w:rPr>
  </w:style>
  <w:style w:type="paragraph" w:styleId="TOCHeading1" w:customStyle="1">
    <w:name w:val="TOC Heading1"/>
    <w:basedOn w:val="1"/>
    <w:next w:val="Normal"/>
    <w:uiPriority w:val="39"/>
    <w:qFormat/>
    <w:rsid w:val="00831575"/>
    <w:pPr>
      <w:keepLines/>
      <w:spacing w:lineRule="auto" w:line="276" w:before="480" w:after="0"/>
      <w:jc w:val="left"/>
      <w:outlineLvl w:val="9"/>
    </w:pPr>
    <w:rPr>
      <w:rFonts w:ascii="Cambria" w:hAnsi="Cambria" w:eastAsia="MS Gothic" w:cs="Times New Roman"/>
      <w:color w:val="365F91"/>
      <w:sz w:val="28"/>
      <w:szCs w:val="28"/>
      <w:lang w:val="en-US" w:eastAsia="ja-JP"/>
    </w:rPr>
  </w:style>
  <w:style w:type="paragraph" w:styleId="41">
    <w:name w:val="TOC 4"/>
    <w:basedOn w:val="Normal"/>
    <w:next w:val="Normal"/>
    <w:autoRedefine/>
    <w:rsid w:val="00005b46"/>
    <w:pPr>
      <w:ind w:left="400" w:hanging="0"/>
    </w:pPr>
    <w:rPr>
      <w:rFonts w:ascii="Calibri" w:hAnsi="Calibri"/>
    </w:rPr>
  </w:style>
  <w:style w:type="paragraph" w:styleId="Index1">
    <w:name w:val="index 1"/>
    <w:basedOn w:val="Normal"/>
    <w:next w:val="Normal"/>
    <w:autoRedefine/>
    <w:qFormat/>
    <w:rsid w:val="00831575"/>
    <w:pPr>
      <w:ind w:left="200" w:hanging="200"/>
    </w:pPr>
    <w:rPr>
      <w:rFonts w:ascii="Calibri" w:hAnsi="Calibri"/>
      <w:sz w:val="18"/>
      <w:szCs w:val="18"/>
    </w:rPr>
  </w:style>
  <w:style w:type="paragraph" w:styleId="51">
    <w:name w:val="TOC 5"/>
    <w:basedOn w:val="Normal"/>
    <w:next w:val="Normal"/>
    <w:autoRedefine/>
    <w:rsid w:val="00005b46"/>
    <w:pPr>
      <w:ind w:left="600" w:hanging="0"/>
    </w:pPr>
    <w:rPr>
      <w:rFonts w:ascii="Calibri" w:hAnsi="Calibri"/>
    </w:rPr>
  </w:style>
  <w:style w:type="paragraph" w:styleId="61">
    <w:name w:val="TOC 6"/>
    <w:basedOn w:val="Normal"/>
    <w:next w:val="Normal"/>
    <w:autoRedefine/>
    <w:rsid w:val="00005b46"/>
    <w:pPr>
      <w:ind w:left="800" w:hanging="0"/>
    </w:pPr>
    <w:rPr>
      <w:rFonts w:ascii="Calibri" w:hAnsi="Calibri"/>
    </w:rPr>
  </w:style>
  <w:style w:type="paragraph" w:styleId="71">
    <w:name w:val="TOC 7"/>
    <w:basedOn w:val="Normal"/>
    <w:next w:val="Normal"/>
    <w:autoRedefine/>
    <w:rsid w:val="00005b46"/>
    <w:pPr>
      <w:ind w:left="1000" w:hanging="0"/>
    </w:pPr>
    <w:rPr>
      <w:rFonts w:ascii="Calibri" w:hAnsi="Calibri"/>
    </w:rPr>
  </w:style>
  <w:style w:type="paragraph" w:styleId="81">
    <w:name w:val="TOC 8"/>
    <w:basedOn w:val="Normal"/>
    <w:next w:val="Normal"/>
    <w:autoRedefine/>
    <w:rsid w:val="00005b46"/>
    <w:pPr>
      <w:ind w:left="1200" w:hanging="0"/>
    </w:pPr>
    <w:rPr>
      <w:rFonts w:ascii="Calibri" w:hAnsi="Calibri"/>
    </w:rPr>
  </w:style>
  <w:style w:type="paragraph" w:styleId="91">
    <w:name w:val="TOC 9"/>
    <w:basedOn w:val="Normal"/>
    <w:next w:val="Normal"/>
    <w:autoRedefine/>
    <w:rsid w:val="00005b46"/>
    <w:pPr>
      <w:ind w:left="1400" w:hanging="0"/>
    </w:pPr>
    <w:rPr>
      <w:rFonts w:ascii="Calibri" w:hAnsi="Calibri"/>
    </w:rPr>
  </w:style>
  <w:style w:type="paragraph" w:styleId="Index2">
    <w:name w:val="index 2"/>
    <w:basedOn w:val="Normal"/>
    <w:next w:val="Normal"/>
    <w:autoRedefine/>
    <w:qFormat/>
    <w:rsid w:val="00005b46"/>
    <w:pPr>
      <w:ind w:left="400" w:hanging="200"/>
    </w:pPr>
    <w:rPr>
      <w:rFonts w:ascii="Calibri" w:hAnsi="Calibri"/>
      <w:sz w:val="18"/>
      <w:szCs w:val="18"/>
    </w:rPr>
  </w:style>
  <w:style w:type="paragraph" w:styleId="Index3">
    <w:name w:val="index 3"/>
    <w:basedOn w:val="Normal"/>
    <w:next w:val="Normal"/>
    <w:autoRedefine/>
    <w:qFormat/>
    <w:rsid w:val="00005b46"/>
    <w:pPr>
      <w:ind w:left="600" w:hanging="200"/>
    </w:pPr>
    <w:rPr>
      <w:rFonts w:ascii="Calibri" w:hAnsi="Calibri"/>
      <w:sz w:val="18"/>
      <w:szCs w:val="18"/>
    </w:rPr>
  </w:style>
  <w:style w:type="paragraph" w:styleId="Index4">
    <w:name w:val="index 4"/>
    <w:basedOn w:val="Normal"/>
    <w:next w:val="Normal"/>
    <w:autoRedefine/>
    <w:qFormat/>
    <w:rsid w:val="00005b46"/>
    <w:pPr>
      <w:ind w:left="800" w:hanging="200"/>
    </w:pPr>
    <w:rPr>
      <w:rFonts w:ascii="Calibri" w:hAnsi="Calibri"/>
      <w:sz w:val="18"/>
      <w:szCs w:val="18"/>
    </w:rPr>
  </w:style>
  <w:style w:type="paragraph" w:styleId="Index5">
    <w:name w:val="index 5"/>
    <w:basedOn w:val="Normal"/>
    <w:next w:val="Normal"/>
    <w:autoRedefine/>
    <w:qFormat/>
    <w:rsid w:val="00005b46"/>
    <w:pPr>
      <w:ind w:left="1000" w:hanging="200"/>
    </w:pPr>
    <w:rPr>
      <w:rFonts w:ascii="Calibri" w:hAnsi="Calibri"/>
      <w:sz w:val="18"/>
      <w:szCs w:val="18"/>
    </w:rPr>
  </w:style>
  <w:style w:type="paragraph" w:styleId="Index6">
    <w:name w:val="index 6"/>
    <w:basedOn w:val="Normal"/>
    <w:next w:val="Normal"/>
    <w:autoRedefine/>
    <w:qFormat/>
    <w:rsid w:val="00005b46"/>
    <w:pPr>
      <w:ind w:left="1200" w:hanging="200"/>
    </w:pPr>
    <w:rPr>
      <w:rFonts w:ascii="Calibri" w:hAnsi="Calibri"/>
      <w:sz w:val="18"/>
      <w:szCs w:val="18"/>
    </w:rPr>
  </w:style>
  <w:style w:type="paragraph" w:styleId="Index7">
    <w:name w:val="index 7"/>
    <w:basedOn w:val="Normal"/>
    <w:next w:val="Normal"/>
    <w:autoRedefine/>
    <w:qFormat/>
    <w:rsid w:val="00005b46"/>
    <w:pPr>
      <w:ind w:left="1400" w:hanging="200"/>
    </w:pPr>
    <w:rPr>
      <w:rFonts w:ascii="Calibri" w:hAnsi="Calibri"/>
      <w:sz w:val="18"/>
      <w:szCs w:val="18"/>
    </w:rPr>
  </w:style>
  <w:style w:type="paragraph" w:styleId="Index8">
    <w:name w:val="index 8"/>
    <w:basedOn w:val="Normal"/>
    <w:next w:val="Normal"/>
    <w:autoRedefine/>
    <w:qFormat/>
    <w:rsid w:val="00005b46"/>
    <w:pPr>
      <w:ind w:left="1600" w:hanging="200"/>
    </w:pPr>
    <w:rPr>
      <w:rFonts w:ascii="Calibri" w:hAnsi="Calibri"/>
      <w:sz w:val="18"/>
      <w:szCs w:val="18"/>
    </w:rPr>
  </w:style>
  <w:style w:type="paragraph" w:styleId="Index9">
    <w:name w:val="index 9"/>
    <w:basedOn w:val="Normal"/>
    <w:next w:val="Normal"/>
    <w:autoRedefine/>
    <w:qFormat/>
    <w:rsid w:val="00005b46"/>
    <w:pPr>
      <w:ind w:left="1800" w:hanging="200"/>
    </w:pPr>
    <w:rPr>
      <w:rFonts w:ascii="Calibri" w:hAnsi="Calibri"/>
      <w:sz w:val="18"/>
      <w:szCs w:val="18"/>
    </w:rPr>
  </w:style>
  <w:style w:type="paragraph" w:styleId="Indexheading">
    <w:name w:val="index heading"/>
    <w:basedOn w:val="Normal"/>
    <w:next w:val="Index1"/>
    <w:qFormat/>
    <w:rsid w:val="00005b46"/>
    <w:pPr>
      <w:pBdr>
        <w:top w:val="double" w:sz="6" w:space="0" w:color="000000" w:shadow="1"/>
        <w:left w:val="double" w:sz="6" w:space="0" w:color="000000" w:shadow="1"/>
        <w:bottom w:val="double" w:sz="6" w:space="0" w:color="000000" w:shadow="1"/>
        <w:right w:val="double" w:sz="6" w:space="0" w:color="000000" w:shadow="1"/>
      </w:pBdr>
      <w:spacing w:before="240" w:after="120"/>
      <w:jc w:val="center"/>
    </w:pPr>
    <w:rPr>
      <w:rFonts w:ascii="Cambria" w:hAnsi="Cambria"/>
      <w:b/>
      <w:bCs/>
      <w:sz w:val="22"/>
      <w:szCs w:val="22"/>
    </w:rPr>
  </w:style>
  <w:style w:type="paragraph" w:styleId="Style25">
    <w:name w:val="Endnote Text"/>
    <w:basedOn w:val="Normal"/>
    <w:link w:val="Char5"/>
    <w:rsid w:val="00920163"/>
    <w:pPr/>
    <w:rPr/>
  </w:style>
  <w:style w:type="paragraph" w:styleId="ListParagraph2" w:customStyle="1">
    <w:name w:val="List Paragraph2"/>
    <w:basedOn w:val="Normal"/>
    <w:uiPriority w:val="34"/>
    <w:qFormat/>
    <w:rsid w:val="001b41b9"/>
    <w:pPr>
      <w:spacing w:before="0" w:after="0"/>
      <w:ind w:left="720" w:hanging="0"/>
      <w:contextualSpacing/>
    </w:pPr>
    <w:rPr/>
  </w:style>
  <w:style w:type="paragraph" w:styleId="CharCharCharChar1" w:customStyle="1">
    <w:name w:val="Char Char Char Char1"/>
    <w:basedOn w:val="Normal"/>
    <w:qFormat/>
    <w:rsid w:val="00e36162"/>
    <w:pPr>
      <w:spacing w:lineRule="exact" w:line="240" w:before="0" w:after="160"/>
    </w:pPr>
    <w:rPr>
      <w:rFonts w:ascii="Verdana" w:hAnsi="Verdana"/>
      <w:lang w:val="en-US" w:eastAsia="en-US"/>
    </w:rPr>
  </w:style>
  <w:style w:type="paragraph" w:styleId="Heading1a" w:customStyle="1">
    <w:name w:val="Heading 1a"/>
    <w:basedOn w:val="1"/>
    <w:qFormat/>
    <w:rsid w:val="00ac3873"/>
    <w:pPr>
      <w:keepNext w:val="false"/>
      <w:tabs>
        <w:tab w:val="clear" w:pos="720"/>
        <w:tab w:val="left" w:pos="432" w:leader="none"/>
        <w:tab w:val="left" w:pos="864" w:leader="none"/>
      </w:tabs>
      <w:snapToGrid w:val="false"/>
      <w:ind w:left="432" w:hanging="432"/>
      <w:jc w:val="both"/>
    </w:pPr>
    <w:rPr>
      <w:rFonts w:ascii="Tahoma" w:hAnsi="Tahoma" w:cs="Times New Roman"/>
      <w:b w:val="false"/>
      <w:bCs w:val="false"/>
      <w:lang w:eastAsia="en-US"/>
    </w:rPr>
  </w:style>
  <w:style w:type="paragraph" w:styleId="Revision">
    <w:name w:val="Revision"/>
    <w:uiPriority w:val="99"/>
    <w:semiHidden/>
    <w:qFormat/>
    <w:rsid w:val="00de58e1"/>
    <w:pPr>
      <w:widowControl/>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Style26">
    <w:name w:val="Index Heading"/>
    <w:basedOn w:val="Style12"/>
    <w:pPr/>
    <w:rPr/>
  </w:style>
  <w:style w:type="paragraph" w:styleId="Style27">
    <w:name w:val="TOC Heading"/>
    <w:basedOn w:val="1"/>
    <w:next w:val="Normal"/>
    <w:uiPriority w:val="39"/>
    <w:semiHidden/>
    <w:unhideWhenUsed/>
    <w:qFormat/>
    <w:rsid w:val="00f34a3f"/>
    <w:pPr>
      <w:keepLines/>
      <w:spacing w:lineRule="auto" w:line="276" w:before="480" w:after="0"/>
      <w:jc w:val="left"/>
      <w:outlineLvl w:val="9"/>
    </w:pPr>
    <w:rPr>
      <w:rFonts w:ascii="Cambria" w:hAnsi="Cambria" w:eastAsia="" w:cs="" w:asciiTheme="majorHAnsi" w:cstheme="majorBidi" w:eastAsiaTheme="majorEastAsia" w:hAnsiTheme="majorHAnsi"/>
      <w:color w:val="365F91" w:themeColor="accent1" w:themeShade="bf"/>
      <w:sz w:val="28"/>
      <w:szCs w:val="28"/>
    </w:rPr>
  </w:style>
  <w:style w:type="paragraph" w:styleId="CharCharCharChar" w:customStyle="1">
    <w:name w:val="Char Char Char Char"/>
    <w:basedOn w:val="Normal"/>
    <w:qFormat/>
    <w:rsid w:val="00202e32"/>
    <w:pPr>
      <w:spacing w:lineRule="exact" w:line="240" w:before="0" w:after="160"/>
      <w:ind w:firstLine="357"/>
      <w:jc w:val="both"/>
    </w:pPr>
    <w:rPr>
      <w:lang w:val="en-GB" w:eastAsia="en-US"/>
    </w:rPr>
  </w:style>
  <w:style w:type="paragraph" w:styleId="CharCharCharCharChar2CharCharCharCharCharCharChar" w:customStyle="1">
    <w:name w:val="Char Char Char Char Char2 Char Char Char Char Char Char Char"/>
    <w:basedOn w:val="Normal"/>
    <w:qFormat/>
    <w:rsid w:val="00202e32"/>
    <w:pPr>
      <w:spacing w:lineRule="exact" w:line="240" w:before="0" w:after="160"/>
      <w:ind w:firstLine="357"/>
      <w:jc w:val="both"/>
    </w:pPr>
    <w:rPr>
      <w:rFonts w:ascii="Verdana" w:hAnsi="Verdana"/>
      <w:lang w:val="en-US" w:eastAsia="en-US"/>
    </w:rPr>
  </w:style>
  <w:style w:type="paragraph" w:styleId="CharCharCharCharCharCharCharCharCharCharCharCharCharCharChar1CharCharCharCharCharCharCharChar" w:customStyle="1">
    <w:name w:val="Char Char Char Char Char Char Char Char Char Char Char Char Char Char Char1 Char Char Char Char Char Char Char Char"/>
    <w:basedOn w:val="Normal"/>
    <w:qFormat/>
    <w:rsid w:val="00202e32"/>
    <w:pPr>
      <w:spacing w:lineRule="exact" w:line="240" w:before="0" w:after="160"/>
      <w:ind w:firstLine="357"/>
      <w:jc w:val="both"/>
    </w:pPr>
    <w:rPr>
      <w:rFonts w:ascii="Verdana" w:hAnsi="Verdana"/>
      <w:lang w:val="en-US" w:eastAsia="en-US"/>
    </w:rPr>
  </w:style>
  <w:style w:type="paragraph" w:styleId="CharChar1" w:customStyle="1">
    <w:name w:val="Char Char1"/>
    <w:basedOn w:val="Normal"/>
    <w:qFormat/>
    <w:rsid w:val="00202e32"/>
    <w:pPr>
      <w:spacing w:lineRule="exact" w:line="240" w:before="0" w:after="160"/>
      <w:ind w:firstLine="357"/>
      <w:jc w:val="both"/>
    </w:pPr>
    <w:rPr>
      <w:rFonts w:ascii="Verdana" w:hAnsi="Verdana"/>
      <w:lang w:val="en-US" w:eastAsia="en-US"/>
    </w:rPr>
  </w:style>
  <w:style w:type="paragraph" w:styleId="CharChar1CharCharCharCharCharCharCharChar1CharCharCharCharCharChar" w:customStyle="1">
    <w:name w:val="Char Char1 Char Char Char Char Char Char Char Char1 Char Char Char Char Char Char"/>
    <w:basedOn w:val="Normal"/>
    <w:qFormat/>
    <w:rsid w:val="00202e32"/>
    <w:pPr>
      <w:spacing w:lineRule="exact" w:line="240" w:before="0" w:after="160"/>
      <w:ind w:firstLine="357"/>
      <w:jc w:val="both"/>
    </w:pPr>
    <w:rPr>
      <w:rFonts w:ascii="Arial" w:hAnsi="Arial"/>
      <w:sz w:val="22"/>
      <w:lang w:val="en-US" w:eastAsia="en-US"/>
    </w:rPr>
  </w:style>
  <w:style w:type="paragraph" w:styleId="Style28">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2911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www.eye.minedu.gov.gr/" TargetMode="External"/><Relationship Id="rId6" Type="http://schemas.openxmlformats.org/officeDocument/2006/relationships/hyperlink" Target="mailto:vmitsopoulou@minedu.gov.gr" TargetMode="External"/><Relationship Id="rId7" Type="http://schemas.openxmlformats.org/officeDocument/2006/relationships/hyperlink" Target="mailto:sntinta@minedu.gov.gr" TargetMode="External"/><Relationship Id="rId8" Type="http://schemas.openxmlformats.org/officeDocument/2006/relationships/footer" Target="footer1.xml"/><Relationship Id="rId9" Type="http://schemas.openxmlformats.org/officeDocument/2006/relationships/hyperlink" Target="https://payroll.espa.minedu.gov.gr/" TargetMode="External"/><Relationship Id="rId10" Type="http://schemas.openxmlformats.org/officeDocument/2006/relationships/hyperlink" Target="https://invoices.espa.minedu.gov.gr/" TargetMode="External"/><Relationship Id="rId11" Type="http://schemas.openxmlformats.org/officeDocument/2006/relationships/hyperlink" Target="https://invoices.espa.minedu.gov.gr/" TargetMode="External"/><Relationship Id="rId12" Type="http://schemas.openxmlformats.org/officeDocument/2006/relationships/hyperlink" Target="https://invoices-schools.espa.minedu.gov.gr/" TargetMode="External"/><Relationship Id="rId13" Type="http://schemas.openxmlformats.org/officeDocument/2006/relationships/hyperlink" Target="https://payroll.espa.minedu.gov.gr/" TargetMode="External"/><Relationship Id="rId14" Type="http://schemas.openxmlformats.org/officeDocument/2006/relationships/hyperlink" Target="https://invoices.espa.minedu.gov.gr/" TargetMode="External"/><Relationship Id="rId15" Type="http://schemas.openxmlformats.org/officeDocument/2006/relationships/hyperlink" Target="https://invoices.espa.minedu.gov.gr/" TargetMode="External"/><Relationship Id="rId16" Type="http://schemas.openxmlformats.org/officeDocument/2006/relationships/hyperlink" Target="https://payroll.espa.minedu.gov.gr/" TargetMode="External"/><Relationship Id="rId17" Type="http://schemas.openxmlformats.org/officeDocument/2006/relationships/hyperlink" Target="https://payroll.espa.minedu.gov.gr/" TargetMode="External"/><Relationship Id="rId18" Type="http://schemas.openxmlformats.org/officeDocument/2006/relationships/hyperlink" Target="https://invoices.espa.minedu.gov.gr/" TargetMode="External"/><Relationship Id="rId19" Type="http://schemas.openxmlformats.org/officeDocument/2006/relationships/hyperlink" Target="https://invoices.espa.minedu.gov.gr/" TargetMode="External"/><Relationship Id="rId20" Type="http://schemas.openxmlformats.org/officeDocument/2006/relationships/hyperlink" Target="https://invoices.espa.minedu.gov.gr/" TargetMode="External"/><Relationship Id="rId21" Type="http://schemas.openxmlformats.org/officeDocument/2006/relationships/hyperlink" Target="https://invoices.espa.minedu.gov.gr/" TargetMode="External"/><Relationship Id="rId22" Type="http://schemas.openxmlformats.org/officeDocument/2006/relationships/image" Target="media/image4.jpeg"/><Relationship Id="rId23" Type="http://schemas.openxmlformats.org/officeDocument/2006/relationships/image" Target="media/image5.png"/><Relationship Id="rId24" Type="http://schemas.microsoft.com/office/2007/relationships/hdphoto" Target="media/hdphoto1.wdp"/><Relationship Id="rId25" Type="http://schemas.openxmlformats.org/officeDocument/2006/relationships/hyperlink" Target="http://www.eye.minedu.gov.gr/" TargetMode="External"/><Relationship Id="rId26" Type="http://schemas.openxmlformats.org/officeDocument/2006/relationships/hyperlink" Target="http://www.epiteliki.minedu.gov.gr/" TargetMode="External"/><Relationship Id="rId27" Type="http://schemas.openxmlformats.org/officeDocument/2006/relationships/hyperlink" Target="https://invoices.espa.minedu.gov.gr/" TargetMode="External"/><Relationship Id="rId28" Type="http://schemas.openxmlformats.org/officeDocument/2006/relationships/image" Target="media/image6.wmf"/><Relationship Id="rId29" Type="http://schemas.openxmlformats.org/officeDocument/2006/relationships/image" Target="media/image2.png"/><Relationship Id="rId30" Type="http://schemas.openxmlformats.org/officeDocument/2006/relationships/image" Target="media/image6.wmf"/><Relationship Id="rId31" Type="http://schemas.openxmlformats.org/officeDocument/2006/relationships/image" Target="media/image2.png"/><Relationship Id="rId32" Type="http://schemas.openxmlformats.org/officeDocument/2006/relationships/image" Target="media/image6.wmf"/><Relationship Id="rId33" Type="http://schemas.openxmlformats.org/officeDocument/2006/relationships/image" Target="media/image2.png"/><Relationship Id="rId34" Type="http://schemas.openxmlformats.org/officeDocument/2006/relationships/image" Target="media/image6.wmf"/><Relationship Id="rId35" Type="http://schemas.openxmlformats.org/officeDocument/2006/relationships/image" Target="media/image2.png"/><Relationship Id="rId36" Type="http://schemas.openxmlformats.org/officeDocument/2006/relationships/image" Target="media/image6.wmf"/><Relationship Id="rId37" Type="http://schemas.openxmlformats.org/officeDocument/2006/relationships/image" Target="media/image2.png"/><Relationship Id="rId38" Type="http://schemas.openxmlformats.org/officeDocument/2006/relationships/image" Target="media/image6.wmf"/><Relationship Id="rId39" Type="http://schemas.openxmlformats.org/officeDocument/2006/relationships/image" Target="media/image2.png"/><Relationship Id="rId40" Type="http://schemas.openxmlformats.org/officeDocument/2006/relationships/image" Target="media/image6.wmf"/><Relationship Id="rId41" Type="http://schemas.openxmlformats.org/officeDocument/2006/relationships/image" Target="media/image2.png"/><Relationship Id="rId42" Type="http://schemas.openxmlformats.org/officeDocument/2006/relationships/image" Target="media/image6.wmf"/><Relationship Id="rId43" Type="http://schemas.openxmlformats.org/officeDocument/2006/relationships/image" Target="media/image2.png"/><Relationship Id="rId44" Type="http://schemas.openxmlformats.org/officeDocument/2006/relationships/footer" Target="footer2.xml"/><Relationship Id="rId45" Type="http://schemas.openxmlformats.org/officeDocument/2006/relationships/footer" Target="footer3.xml"/><Relationship Id="rId46" Type="http://schemas.openxmlformats.org/officeDocument/2006/relationships/footer" Target="footer4.xml"/><Relationship Id="rId47" Type="http://schemas.openxmlformats.org/officeDocument/2006/relationships/footer" Target="footer5.xml"/><Relationship Id="rId48" Type="http://schemas.openxmlformats.org/officeDocument/2006/relationships/image" Target="media/image6.wmf"/><Relationship Id="rId49" Type="http://schemas.openxmlformats.org/officeDocument/2006/relationships/image" Target="media/image2.png"/><Relationship Id="rId50" Type="http://schemas.openxmlformats.org/officeDocument/2006/relationships/image" Target="media/image6.wmf"/><Relationship Id="rId51" Type="http://schemas.openxmlformats.org/officeDocument/2006/relationships/image" Target="media/image2.png"/><Relationship Id="rId52" Type="http://schemas.openxmlformats.org/officeDocument/2006/relationships/footer" Target="footer6.xml"/><Relationship Id="rId53" Type="http://schemas.openxmlformats.org/officeDocument/2006/relationships/footnotes" Target="footnotes.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3.xml.rels><?xml version="1.0" encoding="UTF-8"?>
<Relationships xmlns="http://schemas.openxmlformats.org/package/2006/relationships"><Relationship Id="rId1" Type="http://schemas.openxmlformats.org/officeDocument/2006/relationships/image" Target="media/image3.jpeg"/>
</Relationships>
</file>

<file path=word/_rels/footer4.xml.rels><?xml version="1.0" encoding="UTF-8"?>
<Relationships xmlns="http://schemas.openxmlformats.org/package/2006/relationships"><Relationship Id="rId1" Type="http://schemas.openxmlformats.org/officeDocument/2006/relationships/image" Target="media/image3.jpeg"/>
</Relationships>
</file>

<file path=word/_rels/footer5.xml.rels><?xml version="1.0" encoding="UTF-8"?>
<Relationships xmlns="http://schemas.openxmlformats.org/package/2006/relationships"><Relationship Id="rId1" Type="http://schemas.openxmlformats.org/officeDocument/2006/relationships/image" Target="media/image3.jpeg"/>
</Relationships>
</file>

<file path=word/_rels/footer6.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75381C-F928-474A-8B2C-8CADA81F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LibreOffice/7.3.0.3$Windows_X86_64 LibreOffice_project/0f246aa12d0eee4a0f7adcefbf7c878fc2238db3</Application>
  <AppVersion>15.0000</AppVersion>
  <Pages>57</Pages>
  <Words>13247</Words>
  <Characters>88882</Characters>
  <CharactersWithSpaces>101112</CharactersWithSpaces>
  <Paragraphs>1381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2023-08-28T10:59:00Z</dcterms:created>
  <dc:creator>sdida</dc:creator>
  <dc:description/>
  <dc:language>el-GR</dc:language>
  <cp:lastModifiedBy/>
  <cp:lastPrinted>2023-07-04T11:50:00Z</cp:lastPrinted>
  <dcterms:modified xsi:type="dcterms:W3CDTF">2023-09-22T10:46:26Z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