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41194A3">
                <wp:simplePos x="0" y="0"/>
                <wp:positionH relativeFrom="column">
                  <wp:posOffset>-142875</wp:posOffset>
                </wp:positionH>
                <wp:positionV relativeFrom="paragraph">
                  <wp:posOffset>79375</wp:posOffset>
                </wp:positionV>
                <wp:extent cx="2930525" cy="1809750"/>
                <wp:effectExtent l="9525" t="8255" r="9525" b="10795"/>
                <wp:wrapNone/>
                <wp:docPr id="1" name="Πλαίσιο κειμένου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040" cy="180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both"/>
                              <w:rPr>
                                <w:rFonts w:ascii="Calibri" w:hAnsi="Calibri"/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28"/>
                                <w:szCs w:val="28"/>
                              </w:rPr>
                              <w:t>ΣΥΛΛΟΓΟΣ ΕΚΠΑΙΔΕΥΤΙΚΩΝ Π.Ε.</w:t>
                            </w:r>
                            <w:r>
                              <w:rPr>
                                <w:b/>
                              </w:rPr>
                              <w:t xml:space="preserve">             Γλυφάδας, Βάρης, Βούλας, Βουλιαγμένης</w:t>
                            </w:r>
                          </w:p>
                          <w:p>
                            <w:pPr>
                              <w:pStyle w:val="Style17"/>
                              <w:tabs>
                                <w:tab w:val="clear" w:pos="720"/>
                                <w:tab w:val="left" w:pos="234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/>
                              <w:t>Παλμύρας &amp; Ανδρέα Παπανδρέου 42, 16561,  Γλυφάδα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1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τηλ. :  6932249854 και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  <w:t>6932352772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hyperlink r:id="rId2">
                              <w:r>
                                <w:rPr/>
                                <w:t>syllogos.glyfada@gmail.com</w:t>
                              </w:r>
                            </w:hyperlink>
                          </w:p>
                          <w:p>
                            <w:pPr>
                              <w:pStyle w:val="Style1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hyperlink r:id="rId3">
                              <w:r>
                                <w:rPr/>
                                <w:t>http://syllogos-glyfada3b.weebly.com</w:t>
                              </w:r>
                            </w:hyperlink>
                          </w:p>
                          <w:p>
                            <w:pPr>
                              <w:pStyle w:val="Style17"/>
                              <w:spacing w:before="0" w:after="160"/>
                              <w:jc w:val="both"/>
                              <w:rPr>
                                <w:rFonts w:ascii="Calibri" w:hAnsi="Calibri"/>
                                <w:b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1" fillcolor="white" stroked="f" style="position:absolute;margin-left:-11.25pt;margin-top:6.25pt;width:230.65pt;height:142.4pt" wp14:anchorId="541194A3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both"/>
                        <w:rPr>
                          <w:rFonts w:ascii="Calibri" w:hAnsi="Calibri"/>
                          <w:b/>
                          <w:b/>
                        </w:rPr>
                      </w:pPr>
                      <w:r>
                        <w:rPr>
                          <w:b/>
                          <w:spacing w:val="14"/>
                          <w:sz w:val="28"/>
                          <w:szCs w:val="28"/>
                        </w:rPr>
                        <w:t>ΣΥΛΛΟΓΟΣ ΕΚΠΑΙΔΕΥΤΙΚΩΝ Π.Ε.</w:t>
                      </w:r>
                      <w:r>
                        <w:rPr>
                          <w:b/>
                        </w:rPr>
                        <w:t xml:space="preserve">             Γλυφάδας, Βάρης, Βούλας, Βουλιαγμένης</w:t>
                      </w:r>
                    </w:p>
                    <w:p>
                      <w:pPr>
                        <w:pStyle w:val="Style17"/>
                        <w:tabs>
                          <w:tab w:val="clear" w:pos="720"/>
                          <w:tab w:val="left" w:pos="2340" w:leader="none"/>
                        </w:tabs>
                        <w:spacing w:lineRule="auto" w:line="240" w:before="0" w:after="0"/>
                        <w:jc w:val="both"/>
                        <w:rPr>
                          <w:rFonts w:ascii="Calibri" w:hAnsi="Calibri"/>
                        </w:rPr>
                      </w:pPr>
                      <w:r>
                        <w:rPr/>
                        <w:t>Παλμύρας &amp; Ανδρέα Παπανδρέου 42, 16561,  Γλυφάδα</w:t>
                        <w:tab/>
                        <w:tab/>
                        <w:tab/>
                      </w:r>
                    </w:p>
                    <w:p>
                      <w:pPr>
                        <w:pStyle w:val="Style17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color w:val="000000"/>
                        </w:rPr>
                        <w:t xml:space="preserve">τηλ. :  6932249854 και </w:t>
                      </w: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l-GR"/>
                        </w:rPr>
                        <w:t>6932352772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both"/>
                        <w:rPr>
                          <w:rFonts w:ascii="Calibri" w:hAnsi="Calibri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both"/>
                        <w:rPr>
                          <w:rFonts w:ascii="Calibri" w:hAnsi="Calibri"/>
                        </w:rPr>
                      </w:pPr>
                      <w:hyperlink r:id="rId4">
                        <w:r>
                          <w:rPr/>
                          <w:t>syllogos.glyfada@gmail.com</w:t>
                        </w:r>
                      </w:hyperlink>
                    </w:p>
                    <w:p>
                      <w:pPr>
                        <w:pStyle w:val="Style17"/>
                        <w:jc w:val="both"/>
                        <w:rPr>
                          <w:rFonts w:ascii="Calibri" w:hAnsi="Calibri"/>
                        </w:rPr>
                      </w:pPr>
                      <w:hyperlink r:id="rId5">
                        <w:r>
                          <w:rPr/>
                          <w:t>http://syllogos-glyfada3b.weebly.com</w:t>
                        </w:r>
                      </w:hyperlink>
                    </w:p>
                    <w:p>
                      <w:pPr>
                        <w:pStyle w:val="Style17"/>
                        <w:spacing w:before="0" w:after="160"/>
                        <w:jc w:val="both"/>
                        <w:rPr>
                          <w:rFonts w:ascii="Calibri" w:hAnsi="Calibri"/>
                          <w:b/>
                          <w:b/>
                          <w:sz w:val="8"/>
                          <w:szCs w:val="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6223B5A">
                <wp:simplePos x="0" y="0"/>
                <wp:positionH relativeFrom="column">
                  <wp:posOffset>3186430</wp:posOffset>
                </wp:positionH>
                <wp:positionV relativeFrom="paragraph">
                  <wp:posOffset>56515</wp:posOffset>
                </wp:positionV>
                <wp:extent cx="2813050" cy="1624330"/>
                <wp:effectExtent l="0" t="0" r="0" b="0"/>
                <wp:wrapNone/>
                <wp:docPr id="3" name="Πλαίσιο κειμένου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320" cy="16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 xml:space="preserve">ΓΛΥΦΑΔΑ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5"/>
                                <w:szCs w:val="25"/>
                                <w:lang w:val="el-GR" w:eastAsia="el-GR" w:bidi="ar-SA"/>
                              </w:rPr>
                              <w:t>25 – 01 -2022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Αρ. Πρωτ. : 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/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l-GR" w:eastAsia="el-GR" w:bidi="ar-SA"/>
                              </w:rPr>
                              <w:t>25/01/2022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Style17"/>
                              <w:tabs>
                                <w:tab w:val="clear" w:pos="720"/>
                                <w:tab w:val="left" w:pos="1245" w:leader="none"/>
                              </w:tabs>
                              <w:spacing w:lineRule="auto" w:line="240" w:before="114" w:after="114"/>
                              <w:ind w:left="1247" w:hanging="1191"/>
                              <w:rPr>
                                <w:rFonts w:ascii="Calibri" w:hAnsi="Calibr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ΠΡΟΣ:  </w:t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el-GR" w:eastAsia="el-GR" w:bidi="ar-SA"/>
                              </w:rPr>
                              <w:t>Έντυπα και ηλεκτρονικά μέσα ενημέρωσης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Calibri" w:hAnsi="Calibr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Style1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ind w:left="1080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7640" rIns="17640" tIns="10800" b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2" fillcolor="white" stroked="f" style="position:absolute;margin-left:250.9pt;margin-top:4.45pt;width:221.4pt;height:127.8pt" wp14:anchorId="06223B5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5"/>
                          <w:szCs w:val="25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 xml:space="preserve">ΓΛΥΦΑΔΑ   </w:t>
                      </w:r>
                      <w:r>
                        <w:rPr>
                          <w:rFonts w:eastAsia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25"/>
                          <w:szCs w:val="25"/>
                          <w:lang w:val="el-GR" w:eastAsia="el-GR" w:bidi="ar-SA"/>
                        </w:rPr>
                        <w:t>25 – 01 -2022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Αρ. Πρωτ. :  4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2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 xml:space="preserve">  /  </w:t>
                      </w:r>
                      <w:r>
                        <w:rPr>
                          <w:rFonts w:eastAsia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  <w:lang w:val="el-GR" w:eastAsia="el-GR" w:bidi="ar-SA"/>
                        </w:rPr>
                        <w:t>25/01/2022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</w:p>
                    <w:p>
                      <w:pPr>
                        <w:pStyle w:val="Style17"/>
                        <w:tabs>
                          <w:tab w:val="clear" w:pos="720"/>
                          <w:tab w:val="left" w:pos="1245" w:leader="none"/>
                        </w:tabs>
                        <w:spacing w:lineRule="auto" w:line="240" w:before="114" w:after="114"/>
                        <w:ind w:left="1247" w:hanging="1191"/>
                        <w:rPr>
                          <w:rFonts w:ascii="Calibri" w:hAnsi="Calibri"/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ΠΡΟΣ:  </w:t>
                        <w:tab/>
                      </w:r>
                      <w:r>
                        <w:rPr>
                          <w:rFonts w:eastAsia="Calibri" w:cs="Calibri"/>
                          <w:b/>
                          <w:color w:val="000000"/>
                          <w:kern w:val="0"/>
                          <w:sz w:val="20"/>
                          <w:szCs w:val="20"/>
                          <w:lang w:val="el-GR" w:eastAsia="el-GR" w:bidi="ar-SA"/>
                        </w:rPr>
                        <w:t>Έντυπα και ηλεκτρονικά μέσα ενημέρωσης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Calibri" w:hAnsi="Calibri"/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Style17"/>
                        <w:rPr>
                          <w:rFonts w:ascii="Calibri" w:hAnsi="Calibri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ab/>
                        <w:t xml:space="preserve"> </w:t>
                      </w:r>
                    </w:p>
                    <w:p>
                      <w:pPr>
                        <w:pStyle w:val="Style17"/>
                        <w:ind w:left="1080" w:hanging="0"/>
                        <w:rPr>
                          <w:b/>
                          <w:b/>
                          <w:b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60"/>
        <w:jc w:val="center"/>
        <w:rPr>
          <w:rFonts w:ascii="Ubuntu" w:hAnsi="Ubuntu" w:eastAsia="Times New Roman" w:cs="Times New Roman"/>
          <w:b/>
          <w:b/>
          <w:color w:val="000000"/>
          <w:kern w:val="0"/>
          <w:sz w:val="24"/>
          <w:szCs w:val="24"/>
          <w:lang w:val="el-GR" w:eastAsia="el-GR" w:bidi="ar-SA"/>
        </w:rPr>
      </w:pPr>
      <w:r>
        <w:rPr>
          <w:rFonts w:eastAsia="Times New Roman" w:cs="Times New Roman" w:ascii="Ubuntu" w:hAnsi="Ubuntu"/>
          <w:b/>
          <w:color w:val="000000"/>
          <w:kern w:val="0"/>
          <w:sz w:val="24"/>
          <w:szCs w:val="24"/>
          <w:lang w:val="el-GR" w:eastAsia="el-GR" w:bidi="ar-SA"/>
        </w:rPr>
        <w:t>ΔΕΛΤΙΟ ΤΥΠΟΥ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ab/>
        <w:t xml:space="preserve">Ο Σύλλογος Εκπαιδευτικών Π.Ε. Γλυφάδας Βάρης Βούλας Βουλιαγμένης πάντα με την έγνοια  στραμμένη στους μαθητές/τριες μας και ιδιαίτερα σε αυτούς/ές που αντιμετωπίζουν ειδικές δυσκολίες και διαπιστώνοντας καθημερινά μέσα στις τάξεις μας τις πραγματικές ανάγκες του δημόσιου σχολείου, 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single"/>
          <w:lang w:val="el-GR" w:eastAsia="el-GR" w:bidi="ar-SA"/>
        </w:rPr>
        <w:t>σας προσκαλεί στην διαδικτυακή εκδήλωση που οργανώνει  με θέμα:</w:t>
      </w:r>
    </w:p>
    <w:p>
      <w:pPr>
        <w:pStyle w:val="Normal"/>
        <w:spacing w:lineRule="auto" w:line="276" w:before="0" w:after="160"/>
        <w:jc w:val="center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“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lang w:val="el-GR" w:eastAsia="el-GR" w:bidi="ar-SA"/>
        </w:rPr>
        <w:t>ΤΟ ΔΙΚΑΙΩΜΑ ΟΛΩΝ ΤΩΝ ΠΑΙΔΙΩΝ ΣΤΗΝ</w:t>
      </w:r>
    </w:p>
    <w:p>
      <w:pPr>
        <w:pStyle w:val="Normal"/>
        <w:spacing w:lineRule="auto" w:line="276" w:before="0" w:after="160"/>
        <w:jc w:val="center"/>
        <w:rPr>
          <w:rFonts w:ascii="Ubuntu" w:hAnsi="Ubuntu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32"/>
          <w:szCs w:val="32"/>
        </w:rPr>
      </w:pP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lang w:val="el-GR" w:eastAsia="el-GR" w:bidi="ar-SA"/>
        </w:rPr>
        <w:t>ΙΣΟΤΙΜΗ ΠΡΟΣΒΑΣΗ ΣΤΗΝ ΕΚΠΑΙΔΕΥΣΗ”</w:t>
      </w:r>
    </w:p>
    <w:p>
      <w:pPr>
        <w:pStyle w:val="Normal"/>
        <w:spacing w:lineRule="auto" w:line="276" w:before="0" w:after="160"/>
        <w:jc w:val="center"/>
        <w:rPr>
          <w:rFonts w:ascii="Ubuntu" w:hAnsi="Ubuntu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32"/>
          <w:szCs w:val="32"/>
        </w:rPr>
      </w:pP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lang w:val="el-GR" w:eastAsia="el-GR" w:bidi="ar-SA"/>
        </w:rPr>
        <w:t xml:space="preserve">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lang w:val="el-GR" w:eastAsia="el-GR" w:bidi="ar-SA"/>
        </w:rPr>
        <w:t>την Τετάρτη 26 Ιανουαρίου (ώρα 19:00),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Ομιλητές στην εκδήλωση θα είναι: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Ubuntu" w:hAnsi="Ubuntu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Η κα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Θεώνη Κουφονικολάκου,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βοηθός Συνήγορος του Πολίτη για τα Δικαιώματα του Παιδιού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Ο κος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Μηνάς Ευσταθίου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, πρόεδρος Πανελλήνιου Επιστημονικού Συνδέσμου Ειδικής Αγωγής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Η κα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Μαρία Δροσινού-Κορέα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, Επίκουρος Καθηγήτρια ΕΑΕ Παν/στημίου Πελοποννήσου 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Η κα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Σωτηρία Παφίλη,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μέλος Δ.Σ. της Ομοσπονδίας Γονέων Κηδεμόνων Περιφέρειας Αττικής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Θα συζητήσουμε το θέμα της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συμπεριληπτικής εκπαίδευσης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των προβλημάτων και των προοπτικών της.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Θα αναφερθούμε στο πλαίσιο λειτουργίας των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παράλληλων στηρίξεων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και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Ε.Β.Π.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και το διαφαινόμενο μέλλον τους.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Θα προσπαθήσουμε να δούμε τι γίνεται όταν η στήριξη που δικαιούται ένα παιδί «δεν έρχεται» ή όταν έρχεται «έρχεται μισή».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  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Θα αναζητήσουμε τους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τρόπους παρέμβασης και διεκδίκησης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τόσο του εκπαιδευτικού όσο και του γονεϊκού κινήματος στην καταπάτηση του δικαιώματος των παιδιών στην ισότιμη πρόσβαση στην εκπαίδευση.</w:t>
      </w:r>
    </w:p>
    <w:p>
      <w:pPr>
        <w:pStyle w:val="Normal"/>
        <w:spacing w:lineRule="auto" w:line="276" w:before="0" w:after="160"/>
        <w:jc w:val="both"/>
        <w:rPr>
          <w:rFonts w:ascii="Ubuntu" w:hAnsi="Ubuntu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ab/>
        <w:t xml:space="preserve">Θα ήταν </w:t>
      </w: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ιδιαίτερη τιμή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 xml:space="preserve"> για μας η συμμετοχή σας στην εκδήλωση μας, καθώς και η γνωστοποίησή της  πρόσκλησής μας  σ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τις σελίδες σας</w:t>
      </w: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>. Αφορά ένα ευαίσθητο και σοβαρότατο ζήτημα που καθημερινά αντιμετωπίζουμε στα σχολεία μας και που πρέπει να διερευνήσουμε πώς θα το χειριστούμε προς όφελος των παιδιών και της εκπαιδευτικής λειτουργίας.</w:t>
      </w:r>
    </w:p>
    <w:p>
      <w:pPr>
        <w:pStyle w:val="Normal"/>
        <w:spacing w:lineRule="auto" w:line="276" w:before="0" w:after="160"/>
        <w:jc w:val="both"/>
        <w:rPr>
          <w:rFonts w:ascii="Ubuntu" w:hAnsi="Ubuntu"/>
        </w:rPr>
      </w:pPr>
      <w:r>
        <w:rPr/>
        <w:tab/>
      </w:r>
      <w:r>
        <w:rPr>
          <w:rFonts w:ascii="Ubuntu" w:hAnsi="Ubuntu"/>
          <w:sz w:val="24"/>
          <w:szCs w:val="24"/>
        </w:rPr>
        <w:t>Ο κωδικός σύνδεσης στην πλατφόρμα Zoom είναι</w:t>
      </w:r>
    </w:p>
    <w:p>
      <w:pPr>
        <w:pStyle w:val="Normal"/>
        <w:spacing w:lineRule="auto" w:line="276" w:before="0" w:after="160"/>
        <w:jc w:val="both"/>
        <w:rPr/>
      </w:pPr>
      <w:hyperlink r:id="rId6">
        <w:r>
          <w:rPr>
            <w:rFonts w:ascii="Ubuntu" w:hAnsi="Ubuntu"/>
            <w:sz w:val="24"/>
            <w:szCs w:val="24"/>
          </w:rPr>
          <w:t>https://us02web.zoom.us/j/81508949050?pwd=TDB5SExZOUVZVW9OR1VhQ2pBd1B1Zz09</w:t>
        </w:r>
      </w:hyperlink>
    </w:p>
    <w:p>
      <w:pPr>
        <w:pStyle w:val="Normal"/>
        <w:spacing w:lineRule="auto" w:line="276" w:before="0" w:after="160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Meeting ID: 815 0894 9050 Passcode: 268554.</w:t>
      </w:r>
    </w:p>
    <w:p>
      <w:pPr>
        <w:pStyle w:val="Normal"/>
        <w:spacing w:lineRule="auto" w:line="276" w:before="0" w:after="160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O σύνδεσμος για παρακολούθηση από το You Tube:</w:t>
      </w:r>
    </w:p>
    <w:p>
      <w:pPr>
        <w:pStyle w:val="Normal"/>
        <w:spacing w:lineRule="auto" w:line="276" w:before="0" w:after="160"/>
        <w:jc w:val="both"/>
        <w:rPr/>
      </w:pPr>
      <w:hyperlink r:id="rId7">
        <w:r>
          <w:rPr>
            <w:rFonts w:ascii="Ubuntu" w:hAnsi="Ubuntu"/>
            <w:sz w:val="24"/>
            <w:szCs w:val="24"/>
          </w:rPr>
          <w:t>https://youtu.be/awJL-J9p97A</w:t>
        </w:r>
      </w:hyperlink>
    </w:p>
    <w:p>
      <w:pPr>
        <w:pStyle w:val="Normal"/>
        <w:spacing w:lineRule="auto" w:line="276" w:before="0" w:after="160"/>
        <w:jc w:val="both"/>
        <w:rPr>
          <w:rFonts w:ascii="Ubuntu" w:hAnsi="Ubuntu"/>
        </w:rPr>
      </w:pPr>
      <w:r>
        <w:rPr>
          <w:rFonts w:eastAsia="Times New Roman" w:cs="Times New Roman" w:ascii="Ubuntu" w:hAnsi="Ubuntu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ab/>
        <w:t>Συνημμένα σας αποστέλλουμε την πρόσκληση και την αφίσα της εκδήλωσης.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eastAsia="Times New Roman" w:cs="Times New Roman" w:ascii="Ubuntu" w:hAnsi="Ubuntu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 w:bidi="ar-SA"/>
        </w:rPr>
        <w:tab/>
        <w:t>Ευχαριστούμε και αναμένουμε τη συμμετοχή σας.</w:t>
      </w:r>
    </w:p>
    <w:p>
      <w:pPr>
        <w:pStyle w:val="Style11"/>
        <w:spacing w:lineRule="auto" w:line="276" w:before="0" w:after="160"/>
        <w:jc w:val="both"/>
        <w:rPr/>
      </w:pPr>
      <w:r>
        <w:rPr>
          <w:rFonts w:eastAsia="Times New Roman" w:cs="Times New Roman" w:ascii="Ubuntu" w:hAnsi="Ubuntu"/>
          <w:b/>
          <w:bCs/>
          <w:color w:val="000000"/>
          <w:kern w:val="0"/>
          <w:sz w:val="28"/>
          <w:szCs w:val="28"/>
          <w:lang w:val="el-GR" w:eastAsia="el-GR" w:bidi="ar-SA"/>
        </w:rPr>
        <w:br/>
        <w:tab/>
        <w:tab/>
        <w:tab/>
        <w:tab/>
        <w:tab/>
        <w:tab/>
        <w:tab/>
      </w:r>
      <w:r>
        <w:rPr>
          <w:rFonts w:eastAsia="Times New Roman" w:cs="Times New Roman" w:ascii="Ubuntu" w:hAnsi="Ubuntu"/>
          <w:b/>
          <w:bCs/>
          <w:color w:val="000000"/>
          <w:kern w:val="0"/>
          <w:sz w:val="24"/>
          <w:szCs w:val="24"/>
          <w:lang w:val="el-GR" w:eastAsia="el-GR" w:bidi="ar-SA"/>
        </w:rPr>
        <w:t xml:space="preserve">Με εκτίμηση      </w:t>
        <w:tab/>
      </w:r>
    </w:p>
    <w:p>
      <w:pPr>
        <w:pStyle w:val="Normal"/>
        <w:spacing w:lineRule="auto" w:line="276" w:before="0" w:after="16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41165" cy="1595755"/>
            <wp:effectExtent l="0" t="0" r="0" b="0"/>
            <wp:wrapSquare wrapText="largest"/>
            <wp:docPr id="5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276" w:right="1133" w:header="0" w:top="900" w:footer="0" w:bottom="127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Ubuntu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31"/>
        </w:tabs>
        <w:ind w:left="13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1"/>
        </w:tabs>
        <w:ind w:left="16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11"/>
        </w:tabs>
        <w:ind w:left="24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91"/>
        </w:tabs>
        <w:ind w:left="34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1"/>
        </w:tabs>
        <w:ind w:left="3851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7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uiPriority w:val="9"/>
    <w:qFormat/>
    <w:rsid w:val="006b37a7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6b37a7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6b37a7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6b37a7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6b37a7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6b37a7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semiHidden/>
    <w:unhideWhenUsed/>
    <w:rsid w:val="00c41f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7357"/>
    <w:rPr>
      <w:b/>
      <w:bCs/>
    </w:rPr>
  </w:style>
  <w:style w:type="character" w:styleId="Style9">
    <w:name w:val="Κουκκίδες"/>
    <w:qFormat/>
    <w:rPr>
      <w:rFonts w:ascii="OpenSymbol" w:hAnsi="OpenSymbol" w:eastAsia="OpenSymbol" w:cs="OpenSymbol"/>
    </w:rPr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uiPriority w:val="10"/>
    <w:qFormat/>
    <w:rsid w:val="006b37a7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uiPriority w:val="11"/>
    <w:qFormat/>
    <w:rsid w:val="006b37a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413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41f2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Περιεχόμενα πλαισίου"/>
    <w:basedOn w:val="Normal"/>
    <w:qFormat/>
    <w:pPr/>
    <w:rPr/>
  </w:style>
  <w:style w:type="paragraph" w:styleId="Style18">
    <w:name w:val="Προμορφοποιημένο κείμενο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yllogos.glyfada@gmail.com" TargetMode="External"/><Relationship Id="rId3" Type="http://schemas.openxmlformats.org/officeDocument/2006/relationships/hyperlink" Target="http://syllogos-glyfada3b.weebly.com/" TargetMode="External"/><Relationship Id="rId4" Type="http://schemas.openxmlformats.org/officeDocument/2006/relationships/hyperlink" Target="mailto:syllogos.glyfada@gmail.com" TargetMode="External"/><Relationship Id="rId5" Type="http://schemas.openxmlformats.org/officeDocument/2006/relationships/hyperlink" Target="http://syllogos-glyfada3b.weebly.com/" TargetMode="External"/><Relationship Id="rId6" Type="http://schemas.openxmlformats.org/officeDocument/2006/relationships/hyperlink" Target="https://us02web.zoom.us/j/81508949050?pwd=TDB5SExZOUVZVW9OR1VhQ2pBd1B1Zz09" TargetMode="External"/><Relationship Id="rId7" Type="http://schemas.openxmlformats.org/officeDocument/2006/relationships/hyperlink" Target="https://youtu.be/awJL-J9p97A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Application>LibreOffice/6.4.7.2$Linux_X86_64 LibreOffice_project/40$Build-2</Application>
  <Pages>2</Pages>
  <Words>322</Words>
  <Characters>2036</Characters>
  <CharactersWithSpaces>2415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2021-12-18T19:17:00Z</dcterms:created>
  <dc:creator>Asimakis Kritsiopis</dc:creator>
  <dc:description/>
  <dc:language>el-GR</dc:language>
  <cp:lastModifiedBy/>
  <dcterms:modified xsi:type="dcterms:W3CDTF">2022-01-25T15:59:28Z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